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E746" w14:textId="77777777" w:rsidR="00151EA6" w:rsidRPr="00151EA6" w:rsidRDefault="00151EA6" w:rsidP="00151EA6">
      <w:pPr>
        <w:shd w:val="clear" w:color="auto" w:fill="FFFFFF"/>
        <w:spacing w:after="165" w:line="630" w:lineRule="atLeast"/>
        <w:textAlignment w:val="baseline"/>
        <w:outlineLvl w:val="0"/>
        <w:rPr>
          <w:rFonts w:ascii="Times New Roman" w:eastAsia="Times New Roman" w:hAnsi="Times New Roman" w:cs="Times New Roman"/>
          <w:color w:val="007AC3"/>
          <w:kern w:val="36"/>
          <w:sz w:val="54"/>
          <w:szCs w:val="54"/>
          <w:lang w:eastAsia="it-IT"/>
        </w:rPr>
      </w:pPr>
      <w:r w:rsidRPr="00151EA6">
        <w:rPr>
          <w:rFonts w:ascii="Times New Roman" w:eastAsia="Times New Roman" w:hAnsi="Times New Roman" w:cs="Times New Roman"/>
          <w:color w:val="007AC3"/>
          <w:kern w:val="36"/>
          <w:sz w:val="54"/>
          <w:szCs w:val="54"/>
          <w:lang w:eastAsia="it-IT"/>
        </w:rPr>
        <w:t>Decreto riaperture: cosa cambia dal 26 aprile per spostamenti e attività economiche</w:t>
      </w:r>
    </w:p>
    <w:p w14:paraId="09E32640" w14:textId="77777777" w:rsidR="00151EA6" w:rsidRPr="00151EA6" w:rsidRDefault="00151EA6" w:rsidP="00151EA6">
      <w:pPr>
        <w:shd w:val="clear" w:color="auto" w:fill="FFFFFF"/>
        <w:spacing w:after="0" w:line="270" w:lineRule="atLeast"/>
        <w:textAlignment w:val="baseline"/>
        <w:rPr>
          <w:rFonts w:ascii="Arial" w:eastAsia="Times New Roman" w:hAnsi="Arial" w:cs="Arial"/>
          <w:color w:val="626262"/>
          <w:sz w:val="21"/>
          <w:szCs w:val="21"/>
          <w:lang w:eastAsia="it-IT"/>
        </w:rPr>
      </w:pPr>
      <w:hyperlink r:id="rId5" w:history="1">
        <w:r w:rsidRPr="00151EA6">
          <w:rPr>
            <w:rFonts w:ascii="Arial" w:eastAsia="Times New Roman" w:hAnsi="Arial" w:cs="Arial"/>
            <w:color w:val="0000FF"/>
            <w:sz w:val="21"/>
            <w:szCs w:val="21"/>
            <w:u w:val="single"/>
            <w:bdr w:val="none" w:sz="0" w:space="0" w:color="auto" w:frame="1"/>
            <w:lang w:eastAsia="it-IT"/>
          </w:rPr>
          <w:t>Saverio Cinieri</w:t>
        </w:r>
      </w:hyperlink>
      <w:r w:rsidRPr="00151EA6">
        <w:rPr>
          <w:rFonts w:ascii="Arial" w:eastAsia="Times New Roman" w:hAnsi="Arial" w:cs="Arial"/>
          <w:color w:val="626262"/>
          <w:sz w:val="21"/>
          <w:szCs w:val="21"/>
          <w:lang w:eastAsia="it-IT"/>
        </w:rPr>
        <w:t> - Dottore commercialista in Brindisi</w:t>
      </w:r>
    </w:p>
    <w:p w14:paraId="56AC8806" w14:textId="738054CE" w:rsidR="00151EA6" w:rsidRPr="00151EA6" w:rsidRDefault="00151EA6" w:rsidP="00151EA6">
      <w:pPr>
        <w:numPr>
          <w:ilvl w:val="0"/>
          <w:numId w:val="2"/>
        </w:numPr>
        <w:shd w:val="clear" w:color="auto" w:fill="FFFFFF"/>
        <w:spacing w:after="0" w:line="450" w:lineRule="atLeast"/>
        <w:ind w:left="690"/>
        <w:textAlignment w:val="baseline"/>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IPSOA</w:t>
      </w:r>
    </w:p>
    <w:p w14:paraId="6264D737" w14:textId="77777777" w:rsidR="00151EA6" w:rsidRPr="00151EA6" w:rsidRDefault="00151EA6" w:rsidP="00151EA6">
      <w:pPr>
        <w:shd w:val="clear" w:color="auto" w:fill="FFFFFF"/>
        <w:spacing w:before="90" w:after="300" w:line="360" w:lineRule="atLeast"/>
        <w:textAlignment w:val="baseline"/>
        <w:rPr>
          <w:rFonts w:ascii="Arial" w:eastAsia="Times New Roman" w:hAnsi="Arial" w:cs="Arial"/>
          <w:color w:val="000000"/>
          <w:sz w:val="23"/>
          <w:szCs w:val="23"/>
          <w:lang w:eastAsia="it-IT"/>
        </w:rPr>
      </w:pPr>
      <w:r w:rsidRPr="00151EA6">
        <w:rPr>
          <w:rFonts w:ascii="Arial" w:eastAsia="Times New Roman" w:hAnsi="Arial" w:cs="Arial"/>
          <w:color w:val="000000"/>
          <w:sz w:val="23"/>
          <w:szCs w:val="23"/>
          <w:lang w:eastAsia="it-IT"/>
        </w:rPr>
        <w:t>Approvato dal Consiglio dei Ministri del 21 aprile 2021 un decreto-legge che introduce misure urgenti per la graduale ripresa delle attività economiche e sociali nel rispetto delle esigenze di contenimento della diffusione dell’epidemia da COVID-19.Dopo un lungo periodo di chiusure, scattano, dal prossimo 26 aprile, le nuove regole su spostamenti e aperture delle attività economiche. Si va verso un lento, ma progressivo, alleggerimento della stretta che ha caratterizzato il periodo pasquale e le settimane successive. Restano confermate le consuete zone rosse, arancioni e sono ripristinate le zone gialle: in queste ultime aree riaprono i servizi di ristorazione seppur all’aperto e nei limiti degli orari stabiliti per il coprifuoco.</w:t>
      </w:r>
    </w:p>
    <w:p w14:paraId="51A146D3" w14:textId="77777777" w:rsidR="00151EA6" w:rsidRPr="00151EA6" w:rsidRDefault="00151EA6" w:rsidP="00151EA6">
      <w:pPr>
        <w:shd w:val="clear" w:color="auto" w:fill="FFFFFF"/>
        <w:spacing w:line="315" w:lineRule="atLeast"/>
        <w:textAlignment w:val="baseline"/>
        <w:rPr>
          <w:rFonts w:ascii="Arial" w:eastAsia="Times New Roman" w:hAnsi="Arial" w:cs="Arial"/>
          <w:color w:val="000000"/>
          <w:sz w:val="23"/>
          <w:szCs w:val="23"/>
          <w:lang w:eastAsia="it-IT"/>
        </w:rPr>
      </w:pPr>
      <w:r w:rsidRPr="00151EA6">
        <w:rPr>
          <w:rFonts w:ascii="Arial" w:eastAsia="Times New Roman" w:hAnsi="Arial" w:cs="Arial"/>
          <w:color w:val="000000"/>
          <w:sz w:val="23"/>
          <w:szCs w:val="23"/>
          <w:bdr w:val="none" w:sz="0" w:space="0" w:color="auto" w:frame="1"/>
          <w:lang w:eastAsia="it-IT"/>
        </w:rPr>
        <w:t>Dal 26 aprile 2021</w:t>
      </w:r>
      <w:r w:rsidRPr="00151EA6">
        <w:rPr>
          <w:rFonts w:ascii="Arial" w:eastAsia="Times New Roman" w:hAnsi="Arial" w:cs="Arial"/>
          <w:color w:val="000000"/>
          <w:sz w:val="23"/>
          <w:szCs w:val="23"/>
          <w:lang w:eastAsia="it-IT"/>
        </w:rPr>
        <w:t> si cambia finalmente passo e, anche se lentamente, si cerca di </w:t>
      </w:r>
      <w:r w:rsidRPr="00151EA6">
        <w:rPr>
          <w:rFonts w:ascii="Arial" w:eastAsia="Times New Roman" w:hAnsi="Arial" w:cs="Arial"/>
          <w:color w:val="000000"/>
          <w:sz w:val="23"/>
          <w:szCs w:val="23"/>
          <w:bdr w:val="none" w:sz="0" w:space="0" w:color="auto" w:frame="1"/>
          <w:lang w:eastAsia="it-IT"/>
        </w:rPr>
        <w:t>riaprire le attività economiche</w:t>
      </w:r>
      <w:r w:rsidRPr="00151EA6">
        <w:rPr>
          <w:rFonts w:ascii="Arial" w:eastAsia="Times New Roman" w:hAnsi="Arial" w:cs="Arial"/>
          <w:color w:val="000000"/>
          <w:sz w:val="23"/>
          <w:szCs w:val="23"/>
          <w:lang w:eastAsia="it-IT"/>
        </w:rPr>
        <w:t> </w:t>
      </w:r>
      <w:r w:rsidRPr="00151EA6">
        <w:rPr>
          <w:rFonts w:ascii="Arial" w:eastAsia="Times New Roman" w:hAnsi="Arial" w:cs="Arial"/>
          <w:color w:val="000000"/>
          <w:sz w:val="23"/>
          <w:szCs w:val="23"/>
          <w:bdr w:val="none" w:sz="0" w:space="0" w:color="auto" w:frame="1"/>
          <w:lang w:eastAsia="it-IT"/>
        </w:rPr>
        <w:t>e di ristorazione</w:t>
      </w:r>
      <w:r w:rsidRPr="00151EA6">
        <w:rPr>
          <w:rFonts w:ascii="Arial" w:eastAsia="Times New Roman" w:hAnsi="Arial" w:cs="Arial"/>
          <w:color w:val="000000"/>
          <w:sz w:val="23"/>
          <w:szCs w:val="23"/>
          <w:lang w:eastAsia="it-IT"/>
        </w:rPr>
        <w:t>, permettere una maggiore libertà di spostamento e far rientrare quanto più possibile gli studenti nelle scuole.</w:t>
      </w:r>
    </w:p>
    <w:p w14:paraId="3326F16F" w14:textId="77777777" w:rsidR="00151EA6" w:rsidRPr="00151EA6" w:rsidRDefault="00151EA6" w:rsidP="00151EA6">
      <w:pPr>
        <w:shd w:val="clear" w:color="auto" w:fill="FFFFFF"/>
        <w:spacing w:line="315" w:lineRule="atLeast"/>
        <w:textAlignment w:val="baseline"/>
        <w:rPr>
          <w:rFonts w:ascii="Arial" w:eastAsia="Times New Roman" w:hAnsi="Arial" w:cs="Arial"/>
          <w:color w:val="000000"/>
          <w:sz w:val="23"/>
          <w:szCs w:val="23"/>
          <w:lang w:eastAsia="it-IT"/>
        </w:rPr>
      </w:pPr>
      <w:r w:rsidRPr="00151EA6">
        <w:rPr>
          <w:rFonts w:ascii="Arial" w:eastAsia="Times New Roman" w:hAnsi="Arial" w:cs="Arial"/>
          <w:color w:val="000000"/>
          <w:sz w:val="23"/>
          <w:szCs w:val="23"/>
          <w:lang w:eastAsia="it-IT"/>
        </w:rPr>
        <w:t>Certo, la pandemia è ancora in corso e non è per nulla debellata, ma, anche puntando molto sulla accelerazione della campagna vaccinale e sull’arrivo della bella stagione che dovrebbe rallentare la diffusione del virus, si tenta di riprendere un minimo di normalità.</w:t>
      </w:r>
    </w:p>
    <w:p w14:paraId="7808EE90" w14:textId="77777777" w:rsidR="00151EA6" w:rsidRPr="00151EA6" w:rsidRDefault="00151EA6" w:rsidP="00151EA6">
      <w:pPr>
        <w:shd w:val="clear" w:color="auto" w:fill="FFFFFF"/>
        <w:spacing w:line="315" w:lineRule="atLeast"/>
        <w:textAlignment w:val="baseline"/>
        <w:rPr>
          <w:rFonts w:ascii="Arial" w:eastAsia="Times New Roman" w:hAnsi="Arial" w:cs="Arial"/>
          <w:color w:val="000000"/>
          <w:sz w:val="23"/>
          <w:szCs w:val="23"/>
          <w:lang w:eastAsia="it-IT"/>
        </w:rPr>
      </w:pPr>
      <w:r w:rsidRPr="00151EA6">
        <w:rPr>
          <w:rFonts w:ascii="Arial" w:eastAsia="Times New Roman" w:hAnsi="Arial" w:cs="Arial"/>
          <w:color w:val="000000"/>
          <w:sz w:val="23"/>
          <w:szCs w:val="23"/>
          <w:lang w:eastAsia="it-IT"/>
        </w:rPr>
        <w:t>Le nuove regole, che dovrebbero valere fino al 31 luglio 2021, salvo successivi ripensamenti, sono contenute in un decreto approvato dal Consiglio dei Ministri il 21 aprile.</w:t>
      </w:r>
    </w:p>
    <w:p w14:paraId="09B4EFD8" w14:textId="77777777" w:rsidR="00151EA6" w:rsidRPr="00151EA6" w:rsidRDefault="00151EA6" w:rsidP="00151EA6">
      <w:pPr>
        <w:shd w:val="clear" w:color="auto" w:fill="FFFFFF"/>
        <w:spacing w:line="315" w:lineRule="atLeast"/>
        <w:textAlignment w:val="baseline"/>
        <w:rPr>
          <w:rFonts w:ascii="Arial" w:eastAsia="Times New Roman" w:hAnsi="Arial" w:cs="Arial"/>
          <w:color w:val="000000"/>
          <w:sz w:val="23"/>
          <w:szCs w:val="23"/>
          <w:lang w:eastAsia="it-IT"/>
        </w:rPr>
      </w:pPr>
      <w:r w:rsidRPr="00151EA6">
        <w:rPr>
          <w:rFonts w:ascii="Arial" w:eastAsia="Times New Roman" w:hAnsi="Arial" w:cs="Arial"/>
          <w:color w:val="000000"/>
          <w:sz w:val="23"/>
          <w:szCs w:val="23"/>
          <w:lang w:eastAsia="it-IT"/>
        </w:rPr>
        <w:t>La prima cosa che balza all’attenzione è il ripristino delle </w:t>
      </w:r>
      <w:r w:rsidRPr="00151EA6">
        <w:rPr>
          <w:rFonts w:ascii="Arial" w:eastAsia="Times New Roman" w:hAnsi="Arial" w:cs="Arial"/>
          <w:color w:val="000000"/>
          <w:sz w:val="23"/>
          <w:szCs w:val="23"/>
          <w:bdr w:val="none" w:sz="0" w:space="0" w:color="auto" w:frame="1"/>
          <w:lang w:eastAsia="it-IT"/>
        </w:rPr>
        <w:t>zone gialle</w:t>
      </w:r>
      <w:r w:rsidRPr="00151EA6">
        <w:rPr>
          <w:rFonts w:ascii="Arial" w:eastAsia="Times New Roman" w:hAnsi="Arial" w:cs="Arial"/>
          <w:color w:val="000000"/>
          <w:sz w:val="23"/>
          <w:szCs w:val="23"/>
          <w:lang w:eastAsia="it-IT"/>
        </w:rPr>
        <w:t> che, per decreto, erano state proibite a partire dal decreto che aveva definito le regole da rispettare per il periodo pasquale e successivo (</w:t>
      </w:r>
      <w:hyperlink r:id="rId6" w:tgtFrame="_blank" w:tooltip="D.L. n. 44/2021" w:history="1">
        <w:r w:rsidRPr="00151EA6">
          <w:rPr>
            <w:rFonts w:ascii="Arial" w:eastAsia="Times New Roman" w:hAnsi="Arial" w:cs="Arial"/>
            <w:color w:val="0000FF"/>
            <w:sz w:val="23"/>
            <w:szCs w:val="23"/>
            <w:u w:val="single"/>
            <w:bdr w:val="none" w:sz="0" w:space="0" w:color="auto" w:frame="1"/>
            <w:lang w:eastAsia="it-IT"/>
          </w:rPr>
          <w:t>D.L. n. 44/2021</w:t>
        </w:r>
      </w:hyperlink>
      <w:r w:rsidRPr="00151EA6">
        <w:rPr>
          <w:rFonts w:ascii="Arial" w:eastAsia="Times New Roman" w:hAnsi="Arial" w:cs="Arial"/>
          <w:color w:val="000000"/>
          <w:sz w:val="23"/>
          <w:szCs w:val="23"/>
          <w:lang w:eastAsia="it-IT"/>
        </w:rPr>
        <w:t>).</w:t>
      </w:r>
    </w:p>
    <w:p w14:paraId="7D61E9BD" w14:textId="77777777" w:rsidR="00151EA6" w:rsidRPr="00151EA6" w:rsidRDefault="00151EA6" w:rsidP="00151EA6">
      <w:pPr>
        <w:shd w:val="clear" w:color="auto" w:fill="FFFFFF"/>
        <w:spacing w:line="315" w:lineRule="atLeast"/>
        <w:textAlignment w:val="baseline"/>
        <w:rPr>
          <w:rFonts w:ascii="Arial" w:eastAsia="Times New Roman" w:hAnsi="Arial" w:cs="Arial"/>
          <w:color w:val="000000"/>
          <w:sz w:val="23"/>
          <w:szCs w:val="23"/>
          <w:lang w:eastAsia="it-IT"/>
        </w:rPr>
      </w:pPr>
      <w:r w:rsidRPr="00151EA6">
        <w:rPr>
          <w:rFonts w:ascii="Arial" w:eastAsia="Times New Roman" w:hAnsi="Arial" w:cs="Arial"/>
          <w:color w:val="000000"/>
          <w:sz w:val="23"/>
          <w:szCs w:val="23"/>
          <w:lang w:eastAsia="it-IT"/>
        </w:rPr>
        <w:t>Però, le più importanti novità si registrano per le attività economiche e per i servizi di ristorazione che, finalmente, possono riaprire il servizio ai tavoli seppur con molte limitazioni sia logistiche che di orario. Inoltre, si allenta la morsa sugli spostamenti anche se, per quelli tra regioni rosse e arancioni occorre essere in possesso di un certificato verde.</w:t>
      </w:r>
    </w:p>
    <w:p w14:paraId="3050E14F" w14:textId="77777777" w:rsidR="00151EA6" w:rsidRPr="00151EA6" w:rsidRDefault="00151EA6" w:rsidP="00151EA6">
      <w:pPr>
        <w:shd w:val="clear" w:color="auto" w:fill="FFFFFF"/>
        <w:spacing w:line="315" w:lineRule="atLeast"/>
        <w:textAlignment w:val="baseline"/>
        <w:rPr>
          <w:rFonts w:ascii="Arial" w:eastAsia="Times New Roman" w:hAnsi="Arial" w:cs="Arial"/>
          <w:color w:val="000000"/>
          <w:sz w:val="23"/>
          <w:szCs w:val="23"/>
          <w:lang w:eastAsia="it-IT"/>
        </w:rPr>
      </w:pPr>
      <w:r w:rsidRPr="00151EA6">
        <w:rPr>
          <w:rFonts w:ascii="Arial" w:eastAsia="Times New Roman" w:hAnsi="Arial" w:cs="Arial"/>
          <w:color w:val="000000"/>
          <w:sz w:val="23"/>
          <w:szCs w:val="23"/>
          <w:lang w:eastAsia="it-IT"/>
        </w:rPr>
        <w:t>Altro capitolo importante sul quale il Governo sta puntando molto riguarda la </w:t>
      </w:r>
      <w:r w:rsidRPr="00151EA6">
        <w:rPr>
          <w:rFonts w:ascii="Arial" w:eastAsia="Times New Roman" w:hAnsi="Arial" w:cs="Arial"/>
          <w:color w:val="000000"/>
          <w:sz w:val="23"/>
          <w:szCs w:val="23"/>
          <w:bdr w:val="none" w:sz="0" w:space="0" w:color="auto" w:frame="1"/>
          <w:lang w:eastAsia="it-IT"/>
        </w:rPr>
        <w:t>scuola</w:t>
      </w:r>
      <w:r w:rsidRPr="00151EA6">
        <w:rPr>
          <w:rFonts w:ascii="Arial" w:eastAsia="Times New Roman" w:hAnsi="Arial" w:cs="Arial"/>
          <w:color w:val="000000"/>
          <w:sz w:val="23"/>
          <w:szCs w:val="23"/>
          <w:lang w:eastAsia="it-IT"/>
        </w:rPr>
        <w:t>: l’intenzione è quella di permettere quanto più possibile le lezioni in presenza anche se, su questo versante, i problemi sono molti e non è detto che le Regioni non intervengano con regole più stringenti.</w:t>
      </w:r>
    </w:p>
    <w:p w14:paraId="29E07209" w14:textId="77777777" w:rsidR="00151EA6" w:rsidRPr="00151EA6" w:rsidRDefault="00151EA6" w:rsidP="00151EA6">
      <w:pPr>
        <w:shd w:val="clear" w:color="auto" w:fill="FFFFFF"/>
        <w:spacing w:line="315" w:lineRule="atLeast"/>
        <w:textAlignment w:val="baseline"/>
        <w:rPr>
          <w:rFonts w:ascii="Arial" w:eastAsia="Times New Roman" w:hAnsi="Arial" w:cs="Arial"/>
          <w:color w:val="000000"/>
          <w:sz w:val="23"/>
          <w:szCs w:val="23"/>
          <w:lang w:eastAsia="it-IT"/>
        </w:rPr>
      </w:pPr>
      <w:r w:rsidRPr="00151EA6">
        <w:rPr>
          <w:rFonts w:ascii="Arial" w:eastAsia="Times New Roman" w:hAnsi="Arial" w:cs="Arial"/>
          <w:color w:val="000000"/>
          <w:sz w:val="23"/>
          <w:szCs w:val="23"/>
          <w:lang w:eastAsia="it-IT"/>
        </w:rPr>
        <w:t>Ma andiamo per ordine e cerchiamo di approfondire le predette novità.</w:t>
      </w:r>
    </w:p>
    <w:p w14:paraId="2283910C" w14:textId="77777777" w:rsidR="00151EA6" w:rsidRPr="00151EA6" w:rsidRDefault="00151EA6" w:rsidP="00151EA6">
      <w:pPr>
        <w:shd w:val="clear" w:color="auto" w:fill="FFFFFF"/>
        <w:spacing w:line="315" w:lineRule="atLeast"/>
        <w:textAlignment w:val="baseline"/>
        <w:rPr>
          <w:rFonts w:ascii="Arial" w:eastAsia="Times New Roman" w:hAnsi="Arial" w:cs="Arial"/>
          <w:color w:val="000000"/>
          <w:sz w:val="23"/>
          <w:szCs w:val="23"/>
          <w:lang w:eastAsia="it-IT"/>
        </w:rPr>
      </w:pPr>
      <w:hyperlink r:id="rId7" w:tgtFrame="_blank" w:tooltip="decreto-riaperture-cosa-cambia-dal-26-aprile-per-spostamenti-e-attivita-economiche" w:history="1">
        <w:r w:rsidRPr="00151EA6">
          <w:rPr>
            <w:rFonts w:ascii="Arial" w:eastAsia="Times New Roman" w:hAnsi="Arial" w:cs="Arial"/>
            <w:color w:val="0000FF"/>
            <w:sz w:val="23"/>
            <w:szCs w:val="23"/>
            <w:u w:val="single"/>
            <w:bdr w:val="none" w:sz="0" w:space="0" w:color="auto" w:frame="1"/>
            <w:lang w:eastAsia="it-IT"/>
          </w:rPr>
          <w:t>Scarica le slides del Governo</w:t>
        </w:r>
      </w:hyperlink>
    </w:p>
    <w:p w14:paraId="2C6041AB" w14:textId="77777777" w:rsidR="00151EA6" w:rsidRPr="00151EA6" w:rsidRDefault="00151EA6" w:rsidP="00151EA6">
      <w:pPr>
        <w:shd w:val="clear" w:color="auto" w:fill="FFFFFF"/>
        <w:spacing w:before="450" w:after="375" w:line="360" w:lineRule="atLeast"/>
        <w:textAlignment w:val="baseline"/>
        <w:outlineLvl w:val="1"/>
        <w:rPr>
          <w:rFonts w:ascii="Arial" w:eastAsia="Times New Roman" w:hAnsi="Arial" w:cs="Arial"/>
          <w:color w:val="000000"/>
          <w:sz w:val="27"/>
          <w:szCs w:val="27"/>
          <w:lang w:eastAsia="it-IT"/>
        </w:rPr>
      </w:pPr>
      <w:r w:rsidRPr="00151EA6">
        <w:rPr>
          <w:rFonts w:ascii="Arial" w:eastAsia="Times New Roman" w:hAnsi="Arial" w:cs="Arial"/>
          <w:color w:val="000000"/>
          <w:sz w:val="27"/>
          <w:szCs w:val="27"/>
          <w:lang w:eastAsia="it-IT"/>
        </w:rPr>
        <w:t>Spostamenti</w:t>
      </w:r>
    </w:p>
    <w:p w14:paraId="03C3FB77" w14:textId="77777777" w:rsidR="00151EA6" w:rsidRPr="00151EA6" w:rsidRDefault="00151EA6" w:rsidP="00151EA6">
      <w:pPr>
        <w:shd w:val="clear" w:color="auto" w:fill="FFFFFF"/>
        <w:spacing w:line="315" w:lineRule="atLeast"/>
        <w:textAlignment w:val="baseline"/>
        <w:rPr>
          <w:rFonts w:ascii="Arial" w:eastAsia="Times New Roman" w:hAnsi="Arial" w:cs="Arial"/>
          <w:color w:val="000000"/>
          <w:sz w:val="23"/>
          <w:szCs w:val="23"/>
          <w:lang w:eastAsia="it-IT"/>
        </w:rPr>
      </w:pPr>
      <w:r w:rsidRPr="00151EA6">
        <w:rPr>
          <w:rFonts w:ascii="Arial" w:eastAsia="Times New Roman" w:hAnsi="Arial" w:cs="Arial"/>
          <w:color w:val="000000"/>
          <w:sz w:val="23"/>
          <w:szCs w:val="23"/>
          <w:lang w:eastAsia="it-IT"/>
        </w:rPr>
        <w:lastRenderedPageBreak/>
        <w:t>A partire dal 26 aprile 2021, per gli spostamenti in entrata e in uscita dai territori delle Regioni e delle Province autonome collocati in zona arancione o rossa occorre essere in possesso di un apposito pass.</w:t>
      </w:r>
    </w:p>
    <w:p w14:paraId="1092BC81" w14:textId="77777777" w:rsidR="00151EA6" w:rsidRPr="00151EA6" w:rsidRDefault="00151EA6" w:rsidP="00151EA6">
      <w:pPr>
        <w:shd w:val="clear" w:color="auto" w:fill="FFFFFF"/>
        <w:spacing w:line="315" w:lineRule="atLeast"/>
        <w:textAlignment w:val="baseline"/>
        <w:rPr>
          <w:rFonts w:ascii="Arial" w:eastAsia="Times New Roman" w:hAnsi="Arial" w:cs="Arial"/>
          <w:color w:val="000000"/>
          <w:sz w:val="23"/>
          <w:szCs w:val="23"/>
          <w:lang w:eastAsia="it-IT"/>
        </w:rPr>
      </w:pPr>
      <w:r w:rsidRPr="00151EA6">
        <w:rPr>
          <w:rFonts w:ascii="Arial" w:eastAsia="Times New Roman" w:hAnsi="Arial" w:cs="Arial"/>
          <w:color w:val="000000"/>
          <w:sz w:val="23"/>
          <w:szCs w:val="23"/>
          <w:lang w:eastAsia="it-IT"/>
        </w:rPr>
        <w:t>Si tratta delle </w:t>
      </w:r>
      <w:r w:rsidRPr="00151EA6">
        <w:rPr>
          <w:rFonts w:ascii="Arial" w:eastAsia="Times New Roman" w:hAnsi="Arial" w:cs="Arial"/>
          <w:color w:val="000000"/>
          <w:sz w:val="23"/>
          <w:szCs w:val="23"/>
          <w:bdr w:val="none" w:sz="0" w:space="0" w:color="auto" w:frame="1"/>
          <w:lang w:eastAsia="it-IT"/>
        </w:rPr>
        <w:t>certificazioni verdi</w:t>
      </w:r>
      <w:r w:rsidRPr="00151EA6">
        <w:rPr>
          <w:rFonts w:ascii="Arial" w:eastAsia="Times New Roman" w:hAnsi="Arial" w:cs="Arial"/>
          <w:color w:val="000000"/>
          <w:sz w:val="23"/>
          <w:szCs w:val="23"/>
          <w:lang w:eastAsia="it-IT"/>
        </w:rPr>
        <w:t> che consistono nelle certificazioni comprovanti lo stato di avvenuta vaccinazione contro il SARS-CoV-2 o guarigione dall’infezione da SARS-CoV-2, ovvero l’effettuazione di un test molecolare o antigenico rapido con risultato negativo al virus SARS-CoV-2.</w:t>
      </w:r>
    </w:p>
    <w:p w14:paraId="68566426" w14:textId="77777777" w:rsidR="00151EA6" w:rsidRPr="00151EA6" w:rsidRDefault="00151EA6" w:rsidP="00151EA6">
      <w:pPr>
        <w:shd w:val="clear" w:color="auto" w:fill="FFFFFF"/>
        <w:spacing w:line="315" w:lineRule="atLeast"/>
        <w:textAlignment w:val="baseline"/>
        <w:rPr>
          <w:rFonts w:ascii="Arial" w:eastAsia="Times New Roman" w:hAnsi="Arial" w:cs="Arial"/>
          <w:color w:val="000000"/>
          <w:sz w:val="23"/>
          <w:szCs w:val="23"/>
          <w:lang w:eastAsia="it-IT"/>
        </w:rPr>
      </w:pPr>
      <w:r w:rsidRPr="00151EA6">
        <w:rPr>
          <w:rFonts w:ascii="Arial" w:eastAsia="Times New Roman" w:hAnsi="Arial" w:cs="Arial"/>
          <w:color w:val="000000"/>
          <w:sz w:val="23"/>
          <w:szCs w:val="23"/>
          <w:lang w:eastAsia="it-IT"/>
        </w:rPr>
        <w:t>Inoltre, rispetto a quanto previsto in precedenza, </w:t>
      </w:r>
      <w:r w:rsidRPr="00151EA6">
        <w:rPr>
          <w:rFonts w:ascii="Arial" w:eastAsia="Times New Roman" w:hAnsi="Arial" w:cs="Arial"/>
          <w:color w:val="000000"/>
          <w:sz w:val="23"/>
          <w:szCs w:val="23"/>
          <w:bdr w:val="none" w:sz="0" w:space="0" w:color="auto" w:frame="1"/>
          <w:lang w:eastAsia="it-IT"/>
        </w:rPr>
        <w:t>fino al 15 giugno 2021</w:t>
      </w:r>
      <w:r w:rsidRPr="00151EA6">
        <w:rPr>
          <w:rFonts w:ascii="Arial" w:eastAsia="Times New Roman" w:hAnsi="Arial" w:cs="Arial"/>
          <w:color w:val="000000"/>
          <w:sz w:val="23"/>
          <w:szCs w:val="23"/>
          <w:lang w:eastAsia="it-IT"/>
        </w:rPr>
        <w:t>, nella zona gialla e, in ambito comunale, nella zona arancione, è consentito lo spostamento verso una sola abitazione privata abitata, una volta al giorno, nel rispetto dei limiti orari agli spostamenti (dalle ore 5 alle ore 22) e nel limite di </w:t>
      </w:r>
      <w:r w:rsidRPr="00151EA6">
        <w:rPr>
          <w:rFonts w:ascii="Arial" w:eastAsia="Times New Roman" w:hAnsi="Arial" w:cs="Arial"/>
          <w:color w:val="000000"/>
          <w:sz w:val="23"/>
          <w:szCs w:val="23"/>
          <w:bdr w:val="none" w:sz="0" w:space="0" w:color="auto" w:frame="1"/>
          <w:lang w:eastAsia="it-IT"/>
        </w:rPr>
        <w:t>quattro persone</w:t>
      </w:r>
      <w:r w:rsidRPr="00151EA6">
        <w:rPr>
          <w:rFonts w:ascii="Arial" w:eastAsia="Times New Roman" w:hAnsi="Arial" w:cs="Arial"/>
          <w:color w:val="000000"/>
          <w:sz w:val="23"/>
          <w:szCs w:val="23"/>
          <w:lang w:eastAsia="it-IT"/>
        </w:rPr>
        <w:t> ulteriori rispetto a quelle ivi già conviventi, oltre ai minorenni sui quali tali persone esercitino la responsabilità genitoriale e alle persone con disabilità o non autosufficienti conviventi.</w:t>
      </w:r>
    </w:p>
    <w:p w14:paraId="554CE3FD" w14:textId="77777777" w:rsidR="00151EA6" w:rsidRPr="00151EA6" w:rsidRDefault="00151EA6" w:rsidP="00151EA6">
      <w:pPr>
        <w:shd w:val="clear" w:color="auto" w:fill="FFFFFF"/>
        <w:spacing w:line="315" w:lineRule="atLeast"/>
        <w:textAlignment w:val="baseline"/>
        <w:rPr>
          <w:rFonts w:ascii="Arial" w:eastAsia="Times New Roman" w:hAnsi="Arial" w:cs="Arial"/>
          <w:color w:val="000000"/>
          <w:sz w:val="23"/>
          <w:szCs w:val="23"/>
          <w:lang w:eastAsia="it-IT"/>
        </w:rPr>
      </w:pPr>
      <w:r w:rsidRPr="00151EA6">
        <w:rPr>
          <w:rFonts w:ascii="Arial" w:eastAsia="Times New Roman" w:hAnsi="Arial" w:cs="Arial"/>
          <w:color w:val="000000"/>
          <w:sz w:val="23"/>
          <w:szCs w:val="23"/>
          <w:lang w:eastAsia="it-IT"/>
        </w:rPr>
        <w:t>Pertanto si passa da due a quattro persone oltre ai minorenni (prima il limite era di 14 anni) e ai disabili conviventi.</w:t>
      </w:r>
    </w:p>
    <w:p w14:paraId="01D3471E" w14:textId="77777777" w:rsidR="00151EA6" w:rsidRPr="00151EA6" w:rsidRDefault="00151EA6" w:rsidP="00151EA6">
      <w:pPr>
        <w:shd w:val="clear" w:color="auto" w:fill="FFFFFF"/>
        <w:spacing w:line="315" w:lineRule="atLeast"/>
        <w:textAlignment w:val="baseline"/>
        <w:rPr>
          <w:rFonts w:ascii="Arial" w:eastAsia="Times New Roman" w:hAnsi="Arial" w:cs="Arial"/>
          <w:color w:val="000000"/>
          <w:sz w:val="23"/>
          <w:szCs w:val="23"/>
          <w:lang w:eastAsia="it-IT"/>
        </w:rPr>
      </w:pPr>
      <w:r w:rsidRPr="00151EA6">
        <w:rPr>
          <w:rFonts w:ascii="Arial" w:eastAsia="Times New Roman" w:hAnsi="Arial" w:cs="Arial"/>
          <w:color w:val="000000"/>
          <w:sz w:val="23"/>
          <w:szCs w:val="23"/>
          <w:lang w:eastAsia="it-IT"/>
        </w:rPr>
        <w:t>Lo spostamento comunque non è consentito nei territori nei quali si applicano le misure stabilite per la zona rossa.</w:t>
      </w:r>
    </w:p>
    <w:p w14:paraId="215BF416" w14:textId="77777777" w:rsidR="00151EA6" w:rsidRPr="00151EA6" w:rsidRDefault="00151EA6" w:rsidP="00151EA6">
      <w:pPr>
        <w:shd w:val="clear" w:color="auto" w:fill="FFFFFF"/>
        <w:spacing w:before="450" w:after="375" w:line="360" w:lineRule="atLeast"/>
        <w:textAlignment w:val="baseline"/>
        <w:outlineLvl w:val="1"/>
        <w:rPr>
          <w:rFonts w:ascii="Arial" w:eastAsia="Times New Roman" w:hAnsi="Arial" w:cs="Arial"/>
          <w:color w:val="000000"/>
          <w:sz w:val="27"/>
          <w:szCs w:val="27"/>
          <w:lang w:eastAsia="it-IT"/>
        </w:rPr>
      </w:pPr>
      <w:r w:rsidRPr="00151EA6">
        <w:rPr>
          <w:rFonts w:ascii="Arial" w:eastAsia="Times New Roman" w:hAnsi="Arial" w:cs="Arial"/>
          <w:color w:val="000000"/>
          <w:sz w:val="27"/>
          <w:szCs w:val="27"/>
          <w:lang w:eastAsia="it-IT"/>
        </w:rPr>
        <w:t>Servizi di ristorazione</w:t>
      </w:r>
    </w:p>
    <w:p w14:paraId="5FAFAD95" w14:textId="77777777" w:rsidR="00151EA6" w:rsidRPr="00151EA6" w:rsidRDefault="00151EA6" w:rsidP="00151EA6">
      <w:pPr>
        <w:shd w:val="clear" w:color="auto" w:fill="FFFFFF"/>
        <w:spacing w:line="315" w:lineRule="atLeast"/>
        <w:textAlignment w:val="baseline"/>
        <w:rPr>
          <w:rFonts w:ascii="Arial" w:eastAsia="Times New Roman" w:hAnsi="Arial" w:cs="Arial"/>
          <w:color w:val="000000"/>
          <w:sz w:val="23"/>
          <w:szCs w:val="23"/>
          <w:lang w:eastAsia="it-IT"/>
        </w:rPr>
      </w:pPr>
      <w:r w:rsidRPr="00151EA6">
        <w:rPr>
          <w:rFonts w:ascii="Arial" w:eastAsia="Times New Roman" w:hAnsi="Arial" w:cs="Arial"/>
          <w:color w:val="000000"/>
          <w:sz w:val="23"/>
          <w:szCs w:val="23"/>
          <w:lang w:eastAsia="it-IT"/>
        </w:rPr>
        <w:t>Per le attività di </w:t>
      </w:r>
      <w:r w:rsidRPr="00151EA6">
        <w:rPr>
          <w:rFonts w:ascii="Arial" w:eastAsia="Times New Roman" w:hAnsi="Arial" w:cs="Arial"/>
          <w:color w:val="000000"/>
          <w:sz w:val="23"/>
          <w:szCs w:val="23"/>
          <w:bdr w:val="none" w:sz="0" w:space="0" w:color="auto" w:frame="1"/>
          <w:lang w:eastAsia="it-IT"/>
        </w:rPr>
        <w:t>ristorazione</w:t>
      </w:r>
      <w:r w:rsidRPr="00151EA6">
        <w:rPr>
          <w:rFonts w:ascii="Arial" w:eastAsia="Times New Roman" w:hAnsi="Arial" w:cs="Arial"/>
          <w:color w:val="000000"/>
          <w:sz w:val="23"/>
          <w:szCs w:val="23"/>
          <w:lang w:eastAsia="it-IT"/>
        </w:rPr>
        <w:t> (fra cui bar, pub, ristoranti, gelaterie, pasticcerie) si punta ad una graduale riapertura con servizio ai tavoli, ma solo nelle zone gialle.</w:t>
      </w:r>
    </w:p>
    <w:p w14:paraId="71A329CF" w14:textId="77777777" w:rsidR="00151EA6" w:rsidRPr="00151EA6" w:rsidRDefault="00151EA6" w:rsidP="00151EA6">
      <w:pPr>
        <w:shd w:val="clear" w:color="auto" w:fill="FFFFFF"/>
        <w:spacing w:line="315" w:lineRule="atLeast"/>
        <w:textAlignment w:val="baseline"/>
        <w:rPr>
          <w:rFonts w:ascii="Arial" w:eastAsia="Times New Roman" w:hAnsi="Arial" w:cs="Arial"/>
          <w:color w:val="000000"/>
          <w:sz w:val="23"/>
          <w:szCs w:val="23"/>
          <w:lang w:eastAsia="it-IT"/>
        </w:rPr>
      </w:pPr>
      <w:r w:rsidRPr="00151EA6">
        <w:rPr>
          <w:rFonts w:ascii="Arial" w:eastAsia="Times New Roman" w:hAnsi="Arial" w:cs="Arial"/>
          <w:color w:val="000000"/>
          <w:sz w:val="23"/>
          <w:szCs w:val="23"/>
          <w:lang w:eastAsia="it-IT"/>
        </w:rPr>
        <w:t>In particolare, viene stabilito che nelle zone gialle:</w:t>
      </w:r>
    </w:p>
    <w:p w14:paraId="1B87CDA2" w14:textId="77777777" w:rsidR="00151EA6" w:rsidRPr="00151EA6" w:rsidRDefault="00151EA6" w:rsidP="00151EA6">
      <w:pPr>
        <w:shd w:val="clear" w:color="auto" w:fill="FFFFFF"/>
        <w:spacing w:line="315" w:lineRule="atLeast"/>
        <w:textAlignment w:val="baseline"/>
        <w:rPr>
          <w:rFonts w:ascii="Arial" w:eastAsia="Times New Roman" w:hAnsi="Arial" w:cs="Arial"/>
          <w:color w:val="000000"/>
          <w:sz w:val="23"/>
          <w:szCs w:val="23"/>
          <w:lang w:eastAsia="it-IT"/>
        </w:rPr>
      </w:pPr>
      <w:r w:rsidRPr="00151EA6">
        <w:rPr>
          <w:rFonts w:ascii="Arial" w:eastAsia="Times New Roman" w:hAnsi="Arial" w:cs="Arial"/>
          <w:color w:val="000000"/>
          <w:sz w:val="23"/>
          <w:szCs w:val="23"/>
          <w:lang w:eastAsia="it-IT"/>
        </w:rPr>
        <w:t>- dal 26 aprile 2021, è possibile il </w:t>
      </w:r>
      <w:r w:rsidRPr="00151EA6">
        <w:rPr>
          <w:rFonts w:ascii="Arial" w:eastAsia="Times New Roman" w:hAnsi="Arial" w:cs="Arial"/>
          <w:color w:val="000000"/>
          <w:sz w:val="23"/>
          <w:szCs w:val="23"/>
          <w:bdr w:val="none" w:sz="0" w:space="0" w:color="auto" w:frame="1"/>
          <w:lang w:eastAsia="it-IT"/>
        </w:rPr>
        <w:t>consumo al tavolo</w:t>
      </w:r>
      <w:r w:rsidRPr="00151EA6">
        <w:rPr>
          <w:rFonts w:ascii="Arial" w:eastAsia="Times New Roman" w:hAnsi="Arial" w:cs="Arial"/>
          <w:color w:val="000000"/>
          <w:sz w:val="23"/>
          <w:szCs w:val="23"/>
          <w:lang w:eastAsia="it-IT"/>
        </w:rPr>
        <w:t> esclusivamente all’aperto, anche a cena, nel rispetto dei limiti orari agli spostamenti, nonché dei protocolli. Resta consentita senza limiti di orario la ristorazione negli alberghi e in altre strutture ricettive limitatamente ai propri clienti, che siano ivi alloggiati.</w:t>
      </w:r>
    </w:p>
    <w:p w14:paraId="43E874D3" w14:textId="77777777" w:rsidR="00151EA6" w:rsidRPr="00151EA6" w:rsidRDefault="00151EA6" w:rsidP="00151EA6">
      <w:pPr>
        <w:shd w:val="clear" w:color="auto" w:fill="FFFFFF"/>
        <w:spacing w:line="315" w:lineRule="atLeast"/>
        <w:textAlignment w:val="baseline"/>
        <w:rPr>
          <w:rFonts w:ascii="Arial" w:eastAsia="Times New Roman" w:hAnsi="Arial" w:cs="Arial"/>
          <w:color w:val="000000"/>
          <w:sz w:val="23"/>
          <w:szCs w:val="23"/>
          <w:lang w:eastAsia="it-IT"/>
        </w:rPr>
      </w:pPr>
      <w:r w:rsidRPr="00151EA6">
        <w:rPr>
          <w:rFonts w:ascii="Arial" w:eastAsia="Times New Roman" w:hAnsi="Arial" w:cs="Arial"/>
          <w:color w:val="000000"/>
          <w:sz w:val="23"/>
          <w:szCs w:val="23"/>
          <w:lang w:eastAsia="it-IT"/>
        </w:rPr>
        <w:t>- dal 1° giugno 2021 è possibile anche </w:t>
      </w:r>
      <w:r w:rsidRPr="00151EA6">
        <w:rPr>
          <w:rFonts w:ascii="Arial" w:eastAsia="Times New Roman" w:hAnsi="Arial" w:cs="Arial"/>
          <w:color w:val="000000"/>
          <w:sz w:val="23"/>
          <w:szCs w:val="23"/>
          <w:bdr w:val="none" w:sz="0" w:space="0" w:color="auto" w:frame="1"/>
          <w:lang w:eastAsia="it-IT"/>
        </w:rPr>
        <w:t>l’attività al chiuso</w:t>
      </w:r>
      <w:r w:rsidRPr="00151EA6">
        <w:rPr>
          <w:rFonts w:ascii="Arial" w:eastAsia="Times New Roman" w:hAnsi="Arial" w:cs="Arial"/>
          <w:color w:val="000000"/>
          <w:sz w:val="23"/>
          <w:szCs w:val="23"/>
          <w:lang w:eastAsia="it-IT"/>
        </w:rPr>
        <w:t>, con consumo al tavolo, dalle ore 5:00 fino alle ore 18:00, o fino a un diverso orario stabilito con apposita deliberazione del Consiglio dei ministri.</w:t>
      </w:r>
    </w:p>
    <w:p w14:paraId="47D6AC9A" w14:textId="77777777" w:rsidR="00151EA6" w:rsidRPr="00151EA6" w:rsidRDefault="00151EA6" w:rsidP="00151EA6">
      <w:pPr>
        <w:shd w:val="clear" w:color="auto" w:fill="FFFFFF"/>
        <w:spacing w:line="315" w:lineRule="atLeast"/>
        <w:textAlignment w:val="baseline"/>
        <w:rPr>
          <w:rFonts w:ascii="Arial" w:eastAsia="Times New Roman" w:hAnsi="Arial" w:cs="Arial"/>
          <w:color w:val="000000"/>
          <w:sz w:val="23"/>
          <w:szCs w:val="23"/>
          <w:lang w:eastAsia="it-IT"/>
        </w:rPr>
      </w:pPr>
      <w:r w:rsidRPr="00151EA6">
        <w:rPr>
          <w:rFonts w:ascii="Arial" w:eastAsia="Times New Roman" w:hAnsi="Arial" w:cs="Arial"/>
          <w:color w:val="000000"/>
          <w:sz w:val="23"/>
          <w:szCs w:val="23"/>
          <w:lang w:eastAsia="it-IT"/>
        </w:rPr>
        <w:t>Nelle </w:t>
      </w:r>
      <w:r w:rsidRPr="00151EA6">
        <w:rPr>
          <w:rFonts w:ascii="Arial" w:eastAsia="Times New Roman" w:hAnsi="Arial" w:cs="Arial"/>
          <w:color w:val="000000"/>
          <w:sz w:val="23"/>
          <w:szCs w:val="23"/>
          <w:bdr w:val="none" w:sz="0" w:space="0" w:color="auto" w:frame="1"/>
          <w:lang w:eastAsia="it-IT"/>
        </w:rPr>
        <w:t>zone arancioni e rosse </w:t>
      </w:r>
      <w:r w:rsidRPr="00151EA6">
        <w:rPr>
          <w:rFonts w:ascii="Arial" w:eastAsia="Times New Roman" w:hAnsi="Arial" w:cs="Arial"/>
          <w:color w:val="000000"/>
          <w:sz w:val="23"/>
          <w:szCs w:val="23"/>
          <w:lang w:eastAsia="it-IT"/>
        </w:rPr>
        <w:t>continuano ad applicarsi le regole già note: pertanto, le attività</w:t>
      </w:r>
      <w:r w:rsidRPr="00151EA6">
        <w:rPr>
          <w:rFonts w:ascii="Arial" w:eastAsia="Times New Roman" w:hAnsi="Arial" w:cs="Arial"/>
          <w:color w:val="000000"/>
          <w:sz w:val="23"/>
          <w:szCs w:val="23"/>
          <w:bdr w:val="none" w:sz="0" w:space="0" w:color="auto" w:frame="1"/>
          <w:lang w:eastAsia="it-IT"/>
        </w:rPr>
        <w:t> </w:t>
      </w:r>
      <w:r w:rsidRPr="00151EA6">
        <w:rPr>
          <w:rFonts w:ascii="Arial" w:eastAsia="Times New Roman" w:hAnsi="Arial" w:cs="Arial"/>
          <w:color w:val="000000"/>
          <w:sz w:val="23"/>
          <w:szCs w:val="23"/>
          <w:lang w:eastAsia="it-IT"/>
        </w:rPr>
        <w:t>sono sospese ma resta possibile la sola ristorazione con </w:t>
      </w:r>
      <w:r w:rsidRPr="00151EA6">
        <w:rPr>
          <w:rFonts w:ascii="Arial" w:eastAsia="Times New Roman" w:hAnsi="Arial" w:cs="Arial"/>
          <w:color w:val="000000"/>
          <w:sz w:val="23"/>
          <w:szCs w:val="23"/>
          <w:bdr w:val="none" w:sz="0" w:space="0" w:color="auto" w:frame="1"/>
          <w:lang w:eastAsia="it-IT"/>
        </w:rPr>
        <w:t>consegna a domicilio</w:t>
      </w:r>
      <w:r w:rsidRPr="00151EA6">
        <w:rPr>
          <w:rFonts w:ascii="Arial" w:eastAsia="Times New Roman" w:hAnsi="Arial" w:cs="Arial"/>
          <w:color w:val="000000"/>
          <w:sz w:val="23"/>
          <w:szCs w:val="23"/>
          <w:lang w:eastAsia="it-IT"/>
        </w:rPr>
        <w:t> nel rispetto delle norme igienico sanitarie sia per l'attività di confezionamento che di trasporto, nonché fino alle ore 22:00 la </w:t>
      </w:r>
      <w:r w:rsidRPr="00151EA6">
        <w:rPr>
          <w:rFonts w:ascii="Arial" w:eastAsia="Times New Roman" w:hAnsi="Arial" w:cs="Arial"/>
          <w:color w:val="000000"/>
          <w:sz w:val="23"/>
          <w:szCs w:val="23"/>
          <w:bdr w:val="none" w:sz="0" w:space="0" w:color="auto" w:frame="1"/>
          <w:lang w:eastAsia="it-IT"/>
        </w:rPr>
        <w:t>ristorazione con asporto</w:t>
      </w:r>
      <w:r w:rsidRPr="00151EA6">
        <w:rPr>
          <w:rFonts w:ascii="Arial" w:eastAsia="Times New Roman" w:hAnsi="Arial" w:cs="Arial"/>
          <w:color w:val="000000"/>
          <w:sz w:val="23"/>
          <w:szCs w:val="23"/>
          <w:lang w:eastAsia="it-IT"/>
        </w:rPr>
        <w:t>, con divieto di consumazione sul posto o nelle adiacenze. Anche in questo caso, per bar e altri esercizi simili senza cucina l'asporto è consentito esclusivamente fino alle ore 18:00.</w:t>
      </w:r>
    </w:p>
    <w:p w14:paraId="11A863A5" w14:textId="77777777" w:rsidR="00151EA6" w:rsidRPr="00151EA6" w:rsidRDefault="00151EA6" w:rsidP="00151EA6">
      <w:pPr>
        <w:shd w:val="clear" w:color="auto" w:fill="FFFFFF"/>
        <w:spacing w:before="450" w:after="375" w:line="360" w:lineRule="atLeast"/>
        <w:textAlignment w:val="baseline"/>
        <w:outlineLvl w:val="1"/>
        <w:rPr>
          <w:rFonts w:ascii="Arial" w:eastAsia="Times New Roman" w:hAnsi="Arial" w:cs="Arial"/>
          <w:color w:val="000000"/>
          <w:sz w:val="27"/>
          <w:szCs w:val="27"/>
          <w:lang w:eastAsia="it-IT"/>
        </w:rPr>
      </w:pPr>
      <w:r w:rsidRPr="00151EA6">
        <w:rPr>
          <w:rFonts w:ascii="Arial" w:eastAsia="Times New Roman" w:hAnsi="Arial" w:cs="Arial"/>
          <w:color w:val="000000"/>
          <w:sz w:val="27"/>
          <w:szCs w:val="27"/>
          <w:lang w:eastAsia="it-IT"/>
        </w:rPr>
        <w:t>Attività economiche, sportive e di intrattenimento</w:t>
      </w:r>
    </w:p>
    <w:p w14:paraId="0403604D" w14:textId="77777777" w:rsidR="00151EA6" w:rsidRPr="00151EA6" w:rsidRDefault="00151EA6" w:rsidP="00151EA6">
      <w:pPr>
        <w:shd w:val="clear" w:color="auto" w:fill="FFFFFF"/>
        <w:spacing w:line="315" w:lineRule="atLeast"/>
        <w:textAlignment w:val="baseline"/>
        <w:rPr>
          <w:rFonts w:ascii="Arial" w:eastAsia="Times New Roman" w:hAnsi="Arial" w:cs="Arial"/>
          <w:color w:val="000000"/>
          <w:sz w:val="23"/>
          <w:szCs w:val="23"/>
          <w:lang w:eastAsia="it-IT"/>
        </w:rPr>
      </w:pPr>
      <w:r w:rsidRPr="00151EA6">
        <w:rPr>
          <w:rFonts w:ascii="Arial" w:eastAsia="Times New Roman" w:hAnsi="Arial" w:cs="Arial"/>
          <w:color w:val="000000"/>
          <w:sz w:val="23"/>
          <w:szCs w:val="23"/>
          <w:lang w:eastAsia="it-IT"/>
        </w:rPr>
        <w:lastRenderedPageBreak/>
        <w:t>Per quanto riguarda le </w:t>
      </w:r>
      <w:r w:rsidRPr="00151EA6">
        <w:rPr>
          <w:rFonts w:ascii="Arial" w:eastAsia="Times New Roman" w:hAnsi="Arial" w:cs="Arial"/>
          <w:color w:val="000000"/>
          <w:sz w:val="23"/>
          <w:szCs w:val="23"/>
          <w:bdr w:val="none" w:sz="0" w:space="0" w:color="auto" w:frame="1"/>
          <w:lang w:eastAsia="it-IT"/>
        </w:rPr>
        <w:t>attività economiche</w:t>
      </w:r>
      <w:r w:rsidRPr="00151EA6">
        <w:rPr>
          <w:rFonts w:ascii="Arial" w:eastAsia="Times New Roman" w:hAnsi="Arial" w:cs="Arial"/>
          <w:color w:val="000000"/>
          <w:sz w:val="23"/>
          <w:szCs w:val="23"/>
          <w:lang w:eastAsia="it-IT"/>
        </w:rPr>
        <w:t>, le regole più importanti, applicabili tutte solo ed esclusivamente alle zone gialle, prevedono che:</w:t>
      </w:r>
    </w:p>
    <w:p w14:paraId="109215A9" w14:textId="77777777" w:rsidR="00151EA6" w:rsidRPr="00151EA6" w:rsidRDefault="00151EA6" w:rsidP="00151EA6">
      <w:pPr>
        <w:shd w:val="clear" w:color="auto" w:fill="FFFFFF"/>
        <w:spacing w:line="315" w:lineRule="atLeast"/>
        <w:textAlignment w:val="baseline"/>
        <w:rPr>
          <w:rFonts w:ascii="Arial" w:eastAsia="Times New Roman" w:hAnsi="Arial" w:cs="Arial"/>
          <w:color w:val="000000"/>
          <w:sz w:val="23"/>
          <w:szCs w:val="23"/>
          <w:lang w:eastAsia="it-IT"/>
        </w:rPr>
      </w:pPr>
      <w:r w:rsidRPr="00151EA6">
        <w:rPr>
          <w:rFonts w:ascii="Arial" w:eastAsia="Times New Roman" w:hAnsi="Arial" w:cs="Arial"/>
          <w:color w:val="000000"/>
          <w:sz w:val="23"/>
          <w:szCs w:val="23"/>
          <w:lang w:eastAsia="it-IT"/>
        </w:rPr>
        <w:t>- a decorrere dal 26 aprile 2021, ripartono gli spettacoli aperti al pubblico in </w:t>
      </w:r>
      <w:r w:rsidRPr="00151EA6">
        <w:rPr>
          <w:rFonts w:ascii="Arial" w:eastAsia="Times New Roman" w:hAnsi="Arial" w:cs="Arial"/>
          <w:color w:val="000000"/>
          <w:sz w:val="23"/>
          <w:szCs w:val="23"/>
          <w:bdr w:val="none" w:sz="0" w:space="0" w:color="auto" w:frame="1"/>
          <w:lang w:eastAsia="it-IT"/>
        </w:rPr>
        <w:t>sale teatrali</w:t>
      </w:r>
      <w:r w:rsidRPr="00151EA6">
        <w:rPr>
          <w:rFonts w:ascii="Arial" w:eastAsia="Times New Roman" w:hAnsi="Arial" w:cs="Arial"/>
          <w:color w:val="000000"/>
          <w:sz w:val="23"/>
          <w:szCs w:val="23"/>
          <w:lang w:eastAsia="it-IT"/>
        </w:rPr>
        <w:t>, sale da concerto, </w:t>
      </w:r>
      <w:r w:rsidRPr="00151EA6">
        <w:rPr>
          <w:rFonts w:ascii="Arial" w:eastAsia="Times New Roman" w:hAnsi="Arial" w:cs="Arial"/>
          <w:color w:val="000000"/>
          <w:sz w:val="23"/>
          <w:szCs w:val="23"/>
          <w:bdr w:val="none" w:sz="0" w:space="0" w:color="auto" w:frame="1"/>
          <w:lang w:eastAsia="it-IT"/>
        </w:rPr>
        <w:t>sale cinematografiche</w:t>
      </w:r>
      <w:r w:rsidRPr="00151EA6">
        <w:rPr>
          <w:rFonts w:ascii="Arial" w:eastAsia="Times New Roman" w:hAnsi="Arial" w:cs="Arial"/>
          <w:color w:val="000000"/>
          <w:sz w:val="23"/>
          <w:szCs w:val="23"/>
          <w:lang w:eastAsia="it-IT"/>
        </w:rPr>
        <w:t>, live-club e in altri locali o spazi anche all’aperto ma esclusivamente con posti a sedere preassegnati e a condizione che sia assicurato il rispetto della distanza interpersonale di almeno un metro sia per gli spettatori che non siano abitualmente conviventi, sia per il personale. La capienza consentita non può essere superiore al 50% di quella massima autorizzata e il numero massimo di spettatori non può comunque essere superiore a 1.000 per gli spettacoli all'aperto e a 500 per gli spettacoli in luoghi chiusi, per ogni singola sala.</w:t>
      </w:r>
    </w:p>
    <w:p w14:paraId="4F55A3E6" w14:textId="77777777" w:rsidR="00151EA6" w:rsidRPr="00151EA6" w:rsidRDefault="00151EA6" w:rsidP="00151EA6">
      <w:pPr>
        <w:shd w:val="clear" w:color="auto" w:fill="FFFFFF"/>
        <w:spacing w:line="315" w:lineRule="atLeast"/>
        <w:textAlignment w:val="baseline"/>
        <w:rPr>
          <w:rFonts w:ascii="Arial" w:eastAsia="Times New Roman" w:hAnsi="Arial" w:cs="Arial"/>
          <w:color w:val="000000"/>
          <w:sz w:val="23"/>
          <w:szCs w:val="23"/>
          <w:lang w:eastAsia="it-IT"/>
        </w:rPr>
      </w:pPr>
      <w:r w:rsidRPr="00151EA6">
        <w:rPr>
          <w:rFonts w:ascii="Arial" w:eastAsia="Times New Roman" w:hAnsi="Arial" w:cs="Arial"/>
          <w:color w:val="000000"/>
          <w:sz w:val="23"/>
          <w:szCs w:val="23"/>
          <w:lang w:eastAsia="it-IT"/>
        </w:rPr>
        <w:t>- a decorrere dal 1° giugno 2021, le suddette regole si applicano anche agli eventi e alle </w:t>
      </w:r>
      <w:r w:rsidRPr="00151EA6">
        <w:rPr>
          <w:rFonts w:ascii="Arial" w:eastAsia="Times New Roman" w:hAnsi="Arial" w:cs="Arial"/>
          <w:color w:val="000000"/>
          <w:sz w:val="23"/>
          <w:szCs w:val="23"/>
          <w:bdr w:val="none" w:sz="0" w:space="0" w:color="auto" w:frame="1"/>
          <w:lang w:eastAsia="it-IT"/>
        </w:rPr>
        <w:t>competizioni di livello agonistico </w:t>
      </w:r>
      <w:r w:rsidRPr="00151EA6">
        <w:rPr>
          <w:rFonts w:ascii="Arial" w:eastAsia="Times New Roman" w:hAnsi="Arial" w:cs="Arial"/>
          <w:color w:val="000000"/>
          <w:sz w:val="23"/>
          <w:szCs w:val="23"/>
          <w:lang w:eastAsia="it-IT"/>
        </w:rPr>
        <w:t>e riconosciuti di preminente interesse nazionale con provvedimento del Comitato olimpico nazionale italiano (CONI) e del Comitato italiano paralimpico (CIP), riguardanti gli sport individuali e di squadra, organizzati dalle rispettive federazioni sportive nazionali, discipline sportive associate, enti di promozione sportiva ovvero da organismi sportivi internazionali. In questo caso, la capienza consentita non può essere superiore al 25% di quella massima autorizzata e, comunque, il numero massimo di spettatori non può essere superiore a 1.000 per impianti all'aperto e a 500 per impianti al chiuso;</w:t>
      </w:r>
    </w:p>
    <w:p w14:paraId="237D8E8A" w14:textId="77777777" w:rsidR="00151EA6" w:rsidRPr="00151EA6" w:rsidRDefault="00151EA6" w:rsidP="00151EA6">
      <w:pPr>
        <w:shd w:val="clear" w:color="auto" w:fill="FFFFFF"/>
        <w:spacing w:line="315" w:lineRule="atLeast"/>
        <w:textAlignment w:val="baseline"/>
        <w:rPr>
          <w:rFonts w:ascii="Arial" w:eastAsia="Times New Roman" w:hAnsi="Arial" w:cs="Arial"/>
          <w:color w:val="000000"/>
          <w:sz w:val="23"/>
          <w:szCs w:val="23"/>
          <w:lang w:eastAsia="it-IT"/>
        </w:rPr>
      </w:pPr>
      <w:r w:rsidRPr="00151EA6">
        <w:rPr>
          <w:rFonts w:ascii="Arial" w:eastAsia="Times New Roman" w:hAnsi="Arial" w:cs="Arial"/>
          <w:color w:val="000000"/>
          <w:sz w:val="23"/>
          <w:szCs w:val="23"/>
          <w:lang w:eastAsia="it-IT"/>
        </w:rPr>
        <w:t>- le </w:t>
      </w:r>
      <w:r w:rsidRPr="00151EA6">
        <w:rPr>
          <w:rFonts w:ascii="Arial" w:eastAsia="Times New Roman" w:hAnsi="Arial" w:cs="Arial"/>
          <w:color w:val="000000"/>
          <w:sz w:val="23"/>
          <w:szCs w:val="23"/>
          <w:bdr w:val="none" w:sz="0" w:space="0" w:color="auto" w:frame="1"/>
          <w:lang w:eastAsia="it-IT"/>
        </w:rPr>
        <w:t>piscine</w:t>
      </w:r>
      <w:r w:rsidRPr="00151EA6">
        <w:rPr>
          <w:rFonts w:ascii="Arial" w:eastAsia="Times New Roman" w:hAnsi="Arial" w:cs="Arial"/>
          <w:color w:val="000000"/>
          <w:sz w:val="23"/>
          <w:szCs w:val="23"/>
          <w:lang w:eastAsia="it-IT"/>
        </w:rPr>
        <w:t> riaprono a decorrere dal 15 maggio 2021 ma solo quelle all’aperto, per le </w:t>
      </w:r>
      <w:r w:rsidRPr="00151EA6">
        <w:rPr>
          <w:rFonts w:ascii="Arial" w:eastAsia="Times New Roman" w:hAnsi="Arial" w:cs="Arial"/>
          <w:color w:val="000000"/>
          <w:sz w:val="23"/>
          <w:szCs w:val="23"/>
          <w:bdr w:val="none" w:sz="0" w:space="0" w:color="auto" w:frame="1"/>
          <w:lang w:eastAsia="it-IT"/>
        </w:rPr>
        <w:t>palestre</w:t>
      </w:r>
      <w:r w:rsidRPr="00151EA6">
        <w:rPr>
          <w:rFonts w:ascii="Arial" w:eastAsia="Times New Roman" w:hAnsi="Arial" w:cs="Arial"/>
          <w:color w:val="000000"/>
          <w:sz w:val="23"/>
          <w:szCs w:val="23"/>
          <w:lang w:eastAsia="it-IT"/>
        </w:rPr>
        <w:t> bisogna aspettare il 1° giugno 2021 mentre gli </w:t>
      </w:r>
      <w:r w:rsidRPr="00151EA6">
        <w:rPr>
          <w:rFonts w:ascii="Arial" w:eastAsia="Times New Roman" w:hAnsi="Arial" w:cs="Arial"/>
          <w:color w:val="000000"/>
          <w:sz w:val="23"/>
          <w:szCs w:val="23"/>
          <w:bdr w:val="none" w:sz="0" w:space="0" w:color="auto" w:frame="1"/>
          <w:lang w:eastAsia="it-IT"/>
        </w:rPr>
        <w:t>sport di squadra</w:t>
      </w:r>
      <w:r w:rsidRPr="00151EA6">
        <w:rPr>
          <w:rFonts w:ascii="Arial" w:eastAsia="Times New Roman" w:hAnsi="Arial" w:cs="Arial"/>
          <w:color w:val="000000"/>
          <w:sz w:val="23"/>
          <w:szCs w:val="23"/>
          <w:lang w:eastAsia="it-IT"/>
        </w:rPr>
        <w:t> anche di contatto, purché all’aperto, possono essere svolti dal 26 aprile;</w:t>
      </w:r>
    </w:p>
    <w:p w14:paraId="22D211C3" w14:textId="77777777" w:rsidR="00151EA6" w:rsidRPr="00151EA6" w:rsidRDefault="00151EA6" w:rsidP="00151EA6">
      <w:pPr>
        <w:shd w:val="clear" w:color="auto" w:fill="FFFFFF"/>
        <w:spacing w:line="315" w:lineRule="atLeast"/>
        <w:textAlignment w:val="baseline"/>
        <w:rPr>
          <w:rFonts w:ascii="Arial" w:eastAsia="Times New Roman" w:hAnsi="Arial" w:cs="Arial"/>
          <w:color w:val="000000"/>
          <w:sz w:val="23"/>
          <w:szCs w:val="23"/>
          <w:lang w:eastAsia="it-IT"/>
        </w:rPr>
      </w:pPr>
      <w:r w:rsidRPr="00151EA6">
        <w:rPr>
          <w:rFonts w:ascii="Arial" w:eastAsia="Times New Roman" w:hAnsi="Arial" w:cs="Arial"/>
          <w:color w:val="000000"/>
          <w:sz w:val="23"/>
          <w:szCs w:val="23"/>
          <w:lang w:eastAsia="it-IT"/>
        </w:rPr>
        <w:t>- dal 15 maggio 2021, possono svolgersi le attività degli </w:t>
      </w:r>
      <w:r w:rsidRPr="00151EA6">
        <w:rPr>
          <w:rFonts w:ascii="Arial" w:eastAsia="Times New Roman" w:hAnsi="Arial" w:cs="Arial"/>
          <w:color w:val="000000"/>
          <w:sz w:val="23"/>
          <w:szCs w:val="23"/>
          <w:bdr w:val="none" w:sz="0" w:space="0" w:color="auto" w:frame="1"/>
          <w:lang w:eastAsia="it-IT"/>
        </w:rPr>
        <w:t>esercizi commerciali</w:t>
      </w:r>
      <w:r w:rsidRPr="00151EA6">
        <w:rPr>
          <w:rFonts w:ascii="Arial" w:eastAsia="Times New Roman" w:hAnsi="Arial" w:cs="Arial"/>
          <w:color w:val="000000"/>
          <w:sz w:val="23"/>
          <w:szCs w:val="23"/>
          <w:lang w:eastAsia="it-IT"/>
        </w:rPr>
        <w:t> presenti all’interno dei mercati e dei centri commerciali, gallerie commerciali, parchi commerciali e altre strutture ad essi assimilabili nei giorni festivi e prefestivi;</w:t>
      </w:r>
    </w:p>
    <w:p w14:paraId="70002035" w14:textId="77777777" w:rsidR="00151EA6" w:rsidRPr="00151EA6" w:rsidRDefault="00151EA6" w:rsidP="00151EA6">
      <w:pPr>
        <w:shd w:val="clear" w:color="auto" w:fill="FFFFFF"/>
        <w:spacing w:line="315" w:lineRule="atLeast"/>
        <w:textAlignment w:val="baseline"/>
        <w:rPr>
          <w:rFonts w:ascii="Arial" w:eastAsia="Times New Roman" w:hAnsi="Arial" w:cs="Arial"/>
          <w:color w:val="000000"/>
          <w:sz w:val="23"/>
          <w:szCs w:val="23"/>
          <w:lang w:eastAsia="it-IT"/>
        </w:rPr>
      </w:pPr>
      <w:r w:rsidRPr="00151EA6">
        <w:rPr>
          <w:rFonts w:ascii="Arial" w:eastAsia="Times New Roman" w:hAnsi="Arial" w:cs="Arial"/>
          <w:color w:val="000000"/>
          <w:sz w:val="23"/>
          <w:szCs w:val="23"/>
          <w:lang w:eastAsia="it-IT"/>
        </w:rPr>
        <w:t>- dal 15 giugno 2021 è possibile svolgere in presenza </w:t>
      </w:r>
      <w:r w:rsidRPr="00151EA6">
        <w:rPr>
          <w:rFonts w:ascii="Arial" w:eastAsia="Times New Roman" w:hAnsi="Arial" w:cs="Arial"/>
          <w:color w:val="000000"/>
          <w:sz w:val="23"/>
          <w:szCs w:val="23"/>
          <w:bdr w:val="none" w:sz="0" w:space="0" w:color="auto" w:frame="1"/>
          <w:lang w:eastAsia="it-IT"/>
        </w:rPr>
        <w:t>fiere</w:t>
      </w:r>
      <w:r w:rsidRPr="00151EA6">
        <w:rPr>
          <w:rFonts w:ascii="Arial" w:eastAsia="Times New Roman" w:hAnsi="Arial" w:cs="Arial"/>
          <w:color w:val="000000"/>
          <w:sz w:val="23"/>
          <w:szCs w:val="23"/>
          <w:lang w:eastAsia="it-IT"/>
        </w:rPr>
        <w:t>, ferma restando la possibilità di svolgere, anche in data anteriore, attività preparatorie che non prevedono afflusso di pubblico;</w:t>
      </w:r>
    </w:p>
    <w:p w14:paraId="4FE07E33" w14:textId="77777777" w:rsidR="00151EA6" w:rsidRPr="00151EA6" w:rsidRDefault="00151EA6" w:rsidP="00151EA6">
      <w:pPr>
        <w:shd w:val="clear" w:color="auto" w:fill="FFFFFF"/>
        <w:spacing w:line="315" w:lineRule="atLeast"/>
        <w:textAlignment w:val="baseline"/>
        <w:rPr>
          <w:rFonts w:ascii="Arial" w:eastAsia="Times New Roman" w:hAnsi="Arial" w:cs="Arial"/>
          <w:color w:val="000000"/>
          <w:sz w:val="23"/>
          <w:szCs w:val="23"/>
          <w:lang w:eastAsia="it-IT"/>
        </w:rPr>
      </w:pPr>
      <w:r w:rsidRPr="00151EA6">
        <w:rPr>
          <w:rFonts w:ascii="Arial" w:eastAsia="Times New Roman" w:hAnsi="Arial" w:cs="Arial"/>
          <w:color w:val="000000"/>
          <w:sz w:val="23"/>
          <w:szCs w:val="23"/>
          <w:lang w:eastAsia="it-IT"/>
        </w:rPr>
        <w:t>- dal 1° luglio 2021, possono svolgersi </w:t>
      </w:r>
      <w:r w:rsidRPr="00151EA6">
        <w:rPr>
          <w:rFonts w:ascii="Arial" w:eastAsia="Times New Roman" w:hAnsi="Arial" w:cs="Arial"/>
          <w:color w:val="000000"/>
          <w:sz w:val="23"/>
          <w:szCs w:val="23"/>
          <w:bdr w:val="none" w:sz="0" w:space="0" w:color="auto" w:frame="1"/>
          <w:lang w:eastAsia="it-IT"/>
        </w:rPr>
        <w:t>convegni</w:t>
      </w:r>
      <w:r w:rsidRPr="00151EA6">
        <w:rPr>
          <w:rFonts w:ascii="Arial" w:eastAsia="Times New Roman" w:hAnsi="Arial" w:cs="Arial"/>
          <w:color w:val="000000"/>
          <w:sz w:val="23"/>
          <w:szCs w:val="23"/>
          <w:lang w:eastAsia="it-IT"/>
        </w:rPr>
        <w:t> e </w:t>
      </w:r>
      <w:r w:rsidRPr="00151EA6">
        <w:rPr>
          <w:rFonts w:ascii="Arial" w:eastAsia="Times New Roman" w:hAnsi="Arial" w:cs="Arial"/>
          <w:color w:val="000000"/>
          <w:sz w:val="23"/>
          <w:szCs w:val="23"/>
          <w:bdr w:val="none" w:sz="0" w:space="0" w:color="auto" w:frame="1"/>
          <w:lang w:eastAsia="it-IT"/>
        </w:rPr>
        <w:t>congressi</w:t>
      </w:r>
      <w:r w:rsidRPr="00151EA6">
        <w:rPr>
          <w:rFonts w:ascii="Arial" w:eastAsia="Times New Roman" w:hAnsi="Arial" w:cs="Arial"/>
          <w:color w:val="000000"/>
          <w:sz w:val="23"/>
          <w:szCs w:val="23"/>
          <w:lang w:eastAsia="it-IT"/>
        </w:rPr>
        <w:t> e riaprono i </w:t>
      </w:r>
      <w:r w:rsidRPr="00151EA6">
        <w:rPr>
          <w:rFonts w:ascii="Arial" w:eastAsia="Times New Roman" w:hAnsi="Arial" w:cs="Arial"/>
          <w:color w:val="000000"/>
          <w:sz w:val="23"/>
          <w:szCs w:val="23"/>
          <w:bdr w:val="none" w:sz="0" w:space="0" w:color="auto" w:frame="1"/>
          <w:lang w:eastAsia="it-IT"/>
        </w:rPr>
        <w:t>centri termali</w:t>
      </w:r>
      <w:r w:rsidRPr="00151EA6">
        <w:rPr>
          <w:rFonts w:ascii="Arial" w:eastAsia="Times New Roman" w:hAnsi="Arial" w:cs="Arial"/>
          <w:color w:val="000000"/>
          <w:sz w:val="23"/>
          <w:szCs w:val="23"/>
          <w:lang w:eastAsia="it-IT"/>
        </w:rPr>
        <w:t> e i </w:t>
      </w:r>
      <w:r w:rsidRPr="00151EA6">
        <w:rPr>
          <w:rFonts w:ascii="Arial" w:eastAsia="Times New Roman" w:hAnsi="Arial" w:cs="Arial"/>
          <w:color w:val="000000"/>
          <w:sz w:val="23"/>
          <w:szCs w:val="23"/>
          <w:bdr w:val="none" w:sz="0" w:space="0" w:color="auto" w:frame="1"/>
          <w:lang w:eastAsia="it-IT"/>
        </w:rPr>
        <w:t>parchi divertimento</w:t>
      </w:r>
      <w:r w:rsidRPr="00151EA6">
        <w:rPr>
          <w:rFonts w:ascii="Arial" w:eastAsia="Times New Roman" w:hAnsi="Arial" w:cs="Arial"/>
          <w:color w:val="000000"/>
          <w:sz w:val="23"/>
          <w:szCs w:val="23"/>
          <w:lang w:eastAsia="it-IT"/>
        </w:rPr>
        <w:t>.</w:t>
      </w:r>
    </w:p>
    <w:sectPr w:rsidR="00151EA6" w:rsidRPr="00151E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12AD"/>
    <w:multiLevelType w:val="multilevel"/>
    <w:tmpl w:val="458C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4D0747"/>
    <w:multiLevelType w:val="multilevel"/>
    <w:tmpl w:val="DB52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A6"/>
    <w:rsid w:val="00151EA6"/>
    <w:rsid w:val="00C274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18F3"/>
  <w15:chartTrackingRefBased/>
  <w15:docId w15:val="{D1369056-F6CE-41A4-8BAC-E9DCC6F7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137423">
      <w:bodyDiv w:val="1"/>
      <w:marLeft w:val="0"/>
      <w:marRight w:val="0"/>
      <w:marTop w:val="0"/>
      <w:marBottom w:val="0"/>
      <w:divBdr>
        <w:top w:val="none" w:sz="0" w:space="0" w:color="auto"/>
        <w:left w:val="none" w:sz="0" w:space="0" w:color="auto"/>
        <w:bottom w:val="none" w:sz="0" w:space="0" w:color="auto"/>
        <w:right w:val="none" w:sz="0" w:space="0" w:color="auto"/>
      </w:divBdr>
      <w:divsChild>
        <w:div w:id="1776905081">
          <w:marLeft w:val="0"/>
          <w:marRight w:val="0"/>
          <w:marTop w:val="0"/>
          <w:marBottom w:val="0"/>
          <w:divBdr>
            <w:top w:val="none" w:sz="0" w:space="0" w:color="auto"/>
            <w:left w:val="none" w:sz="0" w:space="0" w:color="auto"/>
            <w:bottom w:val="none" w:sz="0" w:space="0" w:color="auto"/>
            <w:right w:val="none" w:sz="0" w:space="0" w:color="auto"/>
          </w:divBdr>
          <w:divsChild>
            <w:div w:id="957757090">
              <w:marLeft w:val="0"/>
              <w:marRight w:val="0"/>
              <w:marTop w:val="0"/>
              <w:marBottom w:val="0"/>
              <w:divBdr>
                <w:top w:val="none" w:sz="0" w:space="0" w:color="auto"/>
                <w:left w:val="none" w:sz="0" w:space="0" w:color="auto"/>
                <w:bottom w:val="none" w:sz="0" w:space="0" w:color="auto"/>
                <w:right w:val="none" w:sz="0" w:space="0" w:color="auto"/>
              </w:divBdr>
              <w:divsChild>
                <w:div w:id="963659810">
                  <w:marLeft w:val="0"/>
                  <w:marRight w:val="0"/>
                  <w:marTop w:val="0"/>
                  <w:marBottom w:val="270"/>
                  <w:divBdr>
                    <w:top w:val="none" w:sz="0" w:space="0" w:color="auto"/>
                    <w:left w:val="none" w:sz="0" w:space="0" w:color="auto"/>
                    <w:bottom w:val="none" w:sz="0" w:space="0" w:color="auto"/>
                    <w:right w:val="none" w:sz="0" w:space="0" w:color="auto"/>
                  </w:divBdr>
                </w:div>
                <w:div w:id="659433496">
                  <w:marLeft w:val="0"/>
                  <w:marRight w:val="0"/>
                  <w:marTop w:val="0"/>
                  <w:marBottom w:val="0"/>
                  <w:divBdr>
                    <w:top w:val="none" w:sz="0" w:space="0" w:color="auto"/>
                    <w:left w:val="none" w:sz="0" w:space="0" w:color="auto"/>
                    <w:bottom w:val="none" w:sz="0" w:space="0" w:color="auto"/>
                    <w:right w:val="none" w:sz="0" w:space="0" w:color="auto"/>
                  </w:divBdr>
                  <w:divsChild>
                    <w:div w:id="1083381094">
                      <w:marLeft w:val="0"/>
                      <w:marRight w:val="0"/>
                      <w:marTop w:val="0"/>
                      <w:marBottom w:val="0"/>
                      <w:divBdr>
                        <w:top w:val="none" w:sz="0" w:space="0" w:color="auto"/>
                        <w:left w:val="none" w:sz="0" w:space="0" w:color="auto"/>
                        <w:bottom w:val="none" w:sz="0" w:space="0" w:color="auto"/>
                        <w:right w:val="none" w:sz="0" w:space="0" w:color="auto"/>
                      </w:divBdr>
                      <w:divsChild>
                        <w:div w:id="1105926891">
                          <w:marLeft w:val="0"/>
                          <w:marRight w:val="0"/>
                          <w:marTop w:val="45"/>
                          <w:marBottom w:val="0"/>
                          <w:divBdr>
                            <w:top w:val="single" w:sz="6" w:space="11" w:color="000000"/>
                            <w:left w:val="none" w:sz="0" w:space="0" w:color="auto"/>
                            <w:bottom w:val="none" w:sz="0" w:space="0" w:color="auto"/>
                            <w:right w:val="none" w:sz="0" w:space="0" w:color="auto"/>
                          </w:divBdr>
                          <w:divsChild>
                            <w:div w:id="2047441360">
                              <w:marLeft w:val="0"/>
                              <w:marRight w:val="0"/>
                              <w:marTop w:val="75"/>
                              <w:marBottom w:val="0"/>
                              <w:divBdr>
                                <w:top w:val="none" w:sz="0" w:space="0" w:color="auto"/>
                                <w:left w:val="none" w:sz="0" w:space="0" w:color="auto"/>
                                <w:bottom w:val="none" w:sz="0" w:space="0" w:color="auto"/>
                                <w:right w:val="none" w:sz="0" w:space="0" w:color="auto"/>
                              </w:divBdr>
                              <w:divsChild>
                                <w:div w:id="11195648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18018009">
                      <w:marLeft w:val="0"/>
                      <w:marRight w:val="0"/>
                      <w:marTop w:val="0"/>
                      <w:marBottom w:val="0"/>
                      <w:divBdr>
                        <w:top w:val="none" w:sz="0" w:space="0" w:color="auto"/>
                        <w:left w:val="none" w:sz="0" w:space="0" w:color="auto"/>
                        <w:bottom w:val="none" w:sz="0" w:space="0" w:color="auto"/>
                        <w:right w:val="none" w:sz="0" w:space="0" w:color="auto"/>
                      </w:divBdr>
                      <w:divsChild>
                        <w:div w:id="752972882">
                          <w:marLeft w:val="0"/>
                          <w:marRight w:val="0"/>
                          <w:marTop w:val="0"/>
                          <w:marBottom w:val="0"/>
                          <w:divBdr>
                            <w:top w:val="none" w:sz="0" w:space="0" w:color="auto"/>
                            <w:left w:val="none" w:sz="0" w:space="0" w:color="auto"/>
                            <w:bottom w:val="none" w:sz="0" w:space="0" w:color="auto"/>
                            <w:right w:val="none" w:sz="0" w:space="0" w:color="auto"/>
                          </w:divBdr>
                          <w:divsChild>
                            <w:div w:id="1944261837">
                              <w:marLeft w:val="0"/>
                              <w:marRight w:val="0"/>
                              <w:marTop w:val="0"/>
                              <w:marBottom w:val="300"/>
                              <w:divBdr>
                                <w:top w:val="none" w:sz="0" w:space="0" w:color="auto"/>
                                <w:left w:val="none" w:sz="0" w:space="0" w:color="auto"/>
                                <w:bottom w:val="none" w:sz="0" w:space="0" w:color="auto"/>
                                <w:right w:val="none" w:sz="0" w:space="0" w:color="auto"/>
                              </w:divBdr>
                            </w:div>
                            <w:div w:id="132606522">
                              <w:marLeft w:val="0"/>
                              <w:marRight w:val="0"/>
                              <w:marTop w:val="0"/>
                              <w:marBottom w:val="300"/>
                              <w:divBdr>
                                <w:top w:val="none" w:sz="0" w:space="0" w:color="auto"/>
                                <w:left w:val="none" w:sz="0" w:space="0" w:color="auto"/>
                                <w:bottom w:val="none" w:sz="0" w:space="0" w:color="auto"/>
                                <w:right w:val="none" w:sz="0" w:space="0" w:color="auto"/>
                              </w:divBdr>
                            </w:div>
                            <w:div w:id="1726874226">
                              <w:marLeft w:val="0"/>
                              <w:marRight w:val="0"/>
                              <w:marTop w:val="0"/>
                              <w:marBottom w:val="300"/>
                              <w:divBdr>
                                <w:top w:val="none" w:sz="0" w:space="0" w:color="auto"/>
                                <w:left w:val="none" w:sz="0" w:space="0" w:color="auto"/>
                                <w:bottom w:val="none" w:sz="0" w:space="0" w:color="auto"/>
                                <w:right w:val="none" w:sz="0" w:space="0" w:color="auto"/>
                              </w:divBdr>
                            </w:div>
                            <w:div w:id="1757172168">
                              <w:marLeft w:val="0"/>
                              <w:marRight w:val="0"/>
                              <w:marTop w:val="0"/>
                              <w:marBottom w:val="300"/>
                              <w:divBdr>
                                <w:top w:val="none" w:sz="0" w:space="0" w:color="auto"/>
                                <w:left w:val="none" w:sz="0" w:space="0" w:color="auto"/>
                                <w:bottom w:val="none" w:sz="0" w:space="0" w:color="auto"/>
                                <w:right w:val="none" w:sz="0" w:space="0" w:color="auto"/>
                              </w:divBdr>
                            </w:div>
                            <w:div w:id="166217548">
                              <w:marLeft w:val="0"/>
                              <w:marRight w:val="0"/>
                              <w:marTop w:val="0"/>
                              <w:marBottom w:val="300"/>
                              <w:divBdr>
                                <w:top w:val="none" w:sz="0" w:space="0" w:color="auto"/>
                                <w:left w:val="none" w:sz="0" w:space="0" w:color="auto"/>
                                <w:bottom w:val="none" w:sz="0" w:space="0" w:color="auto"/>
                                <w:right w:val="none" w:sz="0" w:space="0" w:color="auto"/>
                              </w:divBdr>
                            </w:div>
                            <w:div w:id="1040014863">
                              <w:marLeft w:val="0"/>
                              <w:marRight w:val="0"/>
                              <w:marTop w:val="0"/>
                              <w:marBottom w:val="300"/>
                              <w:divBdr>
                                <w:top w:val="none" w:sz="0" w:space="0" w:color="auto"/>
                                <w:left w:val="none" w:sz="0" w:space="0" w:color="auto"/>
                                <w:bottom w:val="none" w:sz="0" w:space="0" w:color="auto"/>
                                <w:right w:val="none" w:sz="0" w:space="0" w:color="auto"/>
                              </w:divBdr>
                            </w:div>
                            <w:div w:id="2057898768">
                              <w:marLeft w:val="0"/>
                              <w:marRight w:val="0"/>
                              <w:marTop w:val="0"/>
                              <w:marBottom w:val="300"/>
                              <w:divBdr>
                                <w:top w:val="none" w:sz="0" w:space="0" w:color="auto"/>
                                <w:left w:val="none" w:sz="0" w:space="0" w:color="auto"/>
                                <w:bottom w:val="none" w:sz="0" w:space="0" w:color="auto"/>
                                <w:right w:val="none" w:sz="0" w:space="0" w:color="auto"/>
                              </w:divBdr>
                            </w:div>
                            <w:div w:id="1819345044">
                              <w:marLeft w:val="0"/>
                              <w:marRight w:val="0"/>
                              <w:marTop w:val="0"/>
                              <w:marBottom w:val="300"/>
                              <w:divBdr>
                                <w:top w:val="none" w:sz="0" w:space="0" w:color="auto"/>
                                <w:left w:val="none" w:sz="0" w:space="0" w:color="auto"/>
                                <w:bottom w:val="none" w:sz="0" w:space="0" w:color="auto"/>
                                <w:right w:val="none" w:sz="0" w:space="0" w:color="auto"/>
                              </w:divBdr>
                            </w:div>
                            <w:div w:id="662203241">
                              <w:marLeft w:val="0"/>
                              <w:marRight w:val="0"/>
                              <w:marTop w:val="0"/>
                              <w:marBottom w:val="300"/>
                              <w:divBdr>
                                <w:top w:val="none" w:sz="0" w:space="0" w:color="auto"/>
                                <w:left w:val="none" w:sz="0" w:space="0" w:color="auto"/>
                                <w:bottom w:val="none" w:sz="0" w:space="0" w:color="auto"/>
                                <w:right w:val="none" w:sz="0" w:space="0" w:color="auto"/>
                              </w:divBdr>
                            </w:div>
                            <w:div w:id="1266884941">
                              <w:marLeft w:val="0"/>
                              <w:marRight w:val="0"/>
                              <w:marTop w:val="0"/>
                              <w:marBottom w:val="300"/>
                              <w:divBdr>
                                <w:top w:val="none" w:sz="0" w:space="0" w:color="auto"/>
                                <w:left w:val="none" w:sz="0" w:space="0" w:color="auto"/>
                                <w:bottom w:val="none" w:sz="0" w:space="0" w:color="auto"/>
                                <w:right w:val="none" w:sz="0" w:space="0" w:color="auto"/>
                              </w:divBdr>
                            </w:div>
                            <w:div w:id="715619532">
                              <w:marLeft w:val="0"/>
                              <w:marRight w:val="0"/>
                              <w:marTop w:val="0"/>
                              <w:marBottom w:val="300"/>
                              <w:divBdr>
                                <w:top w:val="none" w:sz="0" w:space="0" w:color="auto"/>
                                <w:left w:val="none" w:sz="0" w:space="0" w:color="auto"/>
                                <w:bottom w:val="none" w:sz="0" w:space="0" w:color="auto"/>
                                <w:right w:val="none" w:sz="0" w:space="0" w:color="auto"/>
                              </w:divBdr>
                            </w:div>
                            <w:div w:id="1046414203">
                              <w:marLeft w:val="0"/>
                              <w:marRight w:val="0"/>
                              <w:marTop w:val="0"/>
                              <w:marBottom w:val="300"/>
                              <w:divBdr>
                                <w:top w:val="none" w:sz="0" w:space="0" w:color="auto"/>
                                <w:left w:val="none" w:sz="0" w:space="0" w:color="auto"/>
                                <w:bottom w:val="none" w:sz="0" w:space="0" w:color="auto"/>
                                <w:right w:val="none" w:sz="0" w:space="0" w:color="auto"/>
                              </w:divBdr>
                            </w:div>
                            <w:div w:id="262684834">
                              <w:marLeft w:val="0"/>
                              <w:marRight w:val="0"/>
                              <w:marTop w:val="0"/>
                              <w:marBottom w:val="300"/>
                              <w:divBdr>
                                <w:top w:val="none" w:sz="0" w:space="0" w:color="auto"/>
                                <w:left w:val="none" w:sz="0" w:space="0" w:color="auto"/>
                                <w:bottom w:val="none" w:sz="0" w:space="0" w:color="auto"/>
                                <w:right w:val="none" w:sz="0" w:space="0" w:color="auto"/>
                              </w:divBdr>
                            </w:div>
                            <w:div w:id="594287211">
                              <w:marLeft w:val="0"/>
                              <w:marRight w:val="0"/>
                              <w:marTop w:val="0"/>
                              <w:marBottom w:val="300"/>
                              <w:divBdr>
                                <w:top w:val="none" w:sz="0" w:space="0" w:color="auto"/>
                                <w:left w:val="none" w:sz="0" w:space="0" w:color="auto"/>
                                <w:bottom w:val="none" w:sz="0" w:space="0" w:color="auto"/>
                                <w:right w:val="none" w:sz="0" w:space="0" w:color="auto"/>
                              </w:divBdr>
                            </w:div>
                            <w:div w:id="10642060">
                              <w:marLeft w:val="0"/>
                              <w:marRight w:val="0"/>
                              <w:marTop w:val="0"/>
                              <w:marBottom w:val="300"/>
                              <w:divBdr>
                                <w:top w:val="none" w:sz="0" w:space="0" w:color="auto"/>
                                <w:left w:val="none" w:sz="0" w:space="0" w:color="auto"/>
                                <w:bottom w:val="none" w:sz="0" w:space="0" w:color="auto"/>
                                <w:right w:val="none" w:sz="0" w:space="0" w:color="auto"/>
                              </w:divBdr>
                            </w:div>
                            <w:div w:id="1050425317">
                              <w:marLeft w:val="0"/>
                              <w:marRight w:val="0"/>
                              <w:marTop w:val="0"/>
                              <w:marBottom w:val="300"/>
                              <w:divBdr>
                                <w:top w:val="none" w:sz="0" w:space="0" w:color="auto"/>
                                <w:left w:val="none" w:sz="0" w:space="0" w:color="auto"/>
                                <w:bottom w:val="none" w:sz="0" w:space="0" w:color="auto"/>
                                <w:right w:val="none" w:sz="0" w:space="0" w:color="auto"/>
                              </w:divBdr>
                            </w:div>
                            <w:div w:id="1844735546">
                              <w:marLeft w:val="0"/>
                              <w:marRight w:val="0"/>
                              <w:marTop w:val="0"/>
                              <w:marBottom w:val="300"/>
                              <w:divBdr>
                                <w:top w:val="none" w:sz="0" w:space="0" w:color="auto"/>
                                <w:left w:val="none" w:sz="0" w:space="0" w:color="auto"/>
                                <w:bottom w:val="none" w:sz="0" w:space="0" w:color="auto"/>
                                <w:right w:val="none" w:sz="0" w:space="0" w:color="auto"/>
                              </w:divBdr>
                            </w:div>
                            <w:div w:id="1420904364">
                              <w:marLeft w:val="0"/>
                              <w:marRight w:val="0"/>
                              <w:marTop w:val="0"/>
                              <w:marBottom w:val="300"/>
                              <w:divBdr>
                                <w:top w:val="none" w:sz="0" w:space="0" w:color="auto"/>
                                <w:left w:val="none" w:sz="0" w:space="0" w:color="auto"/>
                                <w:bottom w:val="none" w:sz="0" w:space="0" w:color="auto"/>
                                <w:right w:val="none" w:sz="0" w:space="0" w:color="auto"/>
                              </w:divBdr>
                            </w:div>
                            <w:div w:id="867717004">
                              <w:marLeft w:val="0"/>
                              <w:marRight w:val="0"/>
                              <w:marTop w:val="0"/>
                              <w:marBottom w:val="300"/>
                              <w:divBdr>
                                <w:top w:val="none" w:sz="0" w:space="0" w:color="auto"/>
                                <w:left w:val="none" w:sz="0" w:space="0" w:color="auto"/>
                                <w:bottom w:val="none" w:sz="0" w:space="0" w:color="auto"/>
                                <w:right w:val="none" w:sz="0" w:space="0" w:color="auto"/>
                              </w:divBdr>
                            </w:div>
                            <w:div w:id="1180314768">
                              <w:marLeft w:val="0"/>
                              <w:marRight w:val="0"/>
                              <w:marTop w:val="0"/>
                              <w:marBottom w:val="300"/>
                              <w:divBdr>
                                <w:top w:val="none" w:sz="0" w:space="0" w:color="auto"/>
                                <w:left w:val="none" w:sz="0" w:space="0" w:color="auto"/>
                                <w:bottom w:val="none" w:sz="0" w:space="0" w:color="auto"/>
                                <w:right w:val="none" w:sz="0" w:space="0" w:color="auto"/>
                              </w:divBdr>
                            </w:div>
                            <w:div w:id="578514721">
                              <w:marLeft w:val="0"/>
                              <w:marRight w:val="0"/>
                              <w:marTop w:val="0"/>
                              <w:marBottom w:val="300"/>
                              <w:divBdr>
                                <w:top w:val="none" w:sz="0" w:space="0" w:color="auto"/>
                                <w:left w:val="none" w:sz="0" w:space="0" w:color="auto"/>
                                <w:bottom w:val="none" w:sz="0" w:space="0" w:color="auto"/>
                                <w:right w:val="none" w:sz="0" w:space="0" w:color="auto"/>
                              </w:divBdr>
                            </w:div>
                            <w:div w:id="1700424472">
                              <w:marLeft w:val="0"/>
                              <w:marRight w:val="0"/>
                              <w:marTop w:val="0"/>
                              <w:marBottom w:val="300"/>
                              <w:divBdr>
                                <w:top w:val="none" w:sz="0" w:space="0" w:color="auto"/>
                                <w:left w:val="none" w:sz="0" w:space="0" w:color="auto"/>
                                <w:bottom w:val="none" w:sz="0" w:space="0" w:color="auto"/>
                                <w:right w:val="none" w:sz="0" w:space="0" w:color="auto"/>
                              </w:divBdr>
                            </w:div>
                            <w:div w:id="693847653">
                              <w:marLeft w:val="0"/>
                              <w:marRight w:val="0"/>
                              <w:marTop w:val="0"/>
                              <w:marBottom w:val="300"/>
                              <w:divBdr>
                                <w:top w:val="none" w:sz="0" w:space="0" w:color="auto"/>
                                <w:left w:val="none" w:sz="0" w:space="0" w:color="auto"/>
                                <w:bottom w:val="none" w:sz="0" w:space="0" w:color="auto"/>
                                <w:right w:val="none" w:sz="0" w:space="0" w:color="auto"/>
                              </w:divBdr>
                            </w:div>
                            <w:div w:id="699093420">
                              <w:marLeft w:val="0"/>
                              <w:marRight w:val="0"/>
                              <w:marTop w:val="0"/>
                              <w:marBottom w:val="300"/>
                              <w:divBdr>
                                <w:top w:val="none" w:sz="0" w:space="0" w:color="auto"/>
                                <w:left w:val="none" w:sz="0" w:space="0" w:color="auto"/>
                                <w:bottom w:val="none" w:sz="0" w:space="0" w:color="auto"/>
                                <w:right w:val="none" w:sz="0" w:space="0" w:color="auto"/>
                              </w:divBdr>
                            </w:div>
                            <w:div w:id="1326783237">
                              <w:marLeft w:val="0"/>
                              <w:marRight w:val="0"/>
                              <w:marTop w:val="0"/>
                              <w:marBottom w:val="300"/>
                              <w:divBdr>
                                <w:top w:val="none" w:sz="0" w:space="0" w:color="auto"/>
                                <w:left w:val="none" w:sz="0" w:space="0" w:color="auto"/>
                                <w:bottom w:val="none" w:sz="0" w:space="0" w:color="auto"/>
                                <w:right w:val="none" w:sz="0" w:space="0" w:color="auto"/>
                              </w:divBdr>
                            </w:div>
                          </w:divsChild>
                        </w:div>
                        <w:div w:id="1786928589">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 w:id="1791389203">
              <w:marLeft w:val="-300"/>
              <w:marRight w:val="-300"/>
              <w:marTop w:val="0"/>
              <w:marBottom w:val="0"/>
              <w:divBdr>
                <w:top w:val="none" w:sz="0" w:space="0" w:color="auto"/>
                <w:left w:val="none" w:sz="0" w:space="0" w:color="auto"/>
                <w:bottom w:val="none" w:sz="0" w:space="0" w:color="auto"/>
                <w:right w:val="none" w:sz="0" w:space="0" w:color="auto"/>
              </w:divBdr>
              <w:divsChild>
                <w:div w:id="932668562">
                  <w:marLeft w:val="0"/>
                  <w:marRight w:val="0"/>
                  <w:marTop w:val="100"/>
                  <w:marBottom w:val="100"/>
                  <w:divBdr>
                    <w:top w:val="none" w:sz="0" w:space="0" w:color="auto"/>
                    <w:left w:val="none" w:sz="0" w:space="0" w:color="auto"/>
                    <w:bottom w:val="none" w:sz="0" w:space="0" w:color="auto"/>
                    <w:right w:val="none" w:sz="0" w:space="0" w:color="auto"/>
                  </w:divBdr>
                  <w:divsChild>
                    <w:div w:id="30768475">
                      <w:marLeft w:val="0"/>
                      <w:marRight w:val="0"/>
                      <w:marTop w:val="0"/>
                      <w:marBottom w:val="525"/>
                      <w:divBdr>
                        <w:top w:val="none" w:sz="0" w:space="0" w:color="auto"/>
                        <w:left w:val="none" w:sz="0" w:space="0" w:color="auto"/>
                        <w:bottom w:val="none" w:sz="0" w:space="0" w:color="auto"/>
                        <w:right w:val="none" w:sz="0" w:space="0" w:color="auto"/>
                      </w:divBdr>
                    </w:div>
                  </w:divsChild>
                </w:div>
                <w:div w:id="731930363">
                  <w:marLeft w:val="0"/>
                  <w:marRight w:val="0"/>
                  <w:marTop w:val="100"/>
                  <w:marBottom w:val="100"/>
                  <w:divBdr>
                    <w:top w:val="none" w:sz="0" w:space="0" w:color="auto"/>
                    <w:left w:val="none" w:sz="0" w:space="0" w:color="auto"/>
                    <w:bottom w:val="none" w:sz="0" w:space="0" w:color="auto"/>
                    <w:right w:val="none" w:sz="0" w:space="0" w:color="auto"/>
                  </w:divBdr>
                  <w:divsChild>
                    <w:div w:id="326788718">
                      <w:marLeft w:val="-300"/>
                      <w:marRight w:val="-300"/>
                      <w:marTop w:val="0"/>
                      <w:marBottom w:val="0"/>
                      <w:divBdr>
                        <w:top w:val="none" w:sz="0" w:space="0" w:color="auto"/>
                        <w:left w:val="none" w:sz="0" w:space="0" w:color="auto"/>
                        <w:bottom w:val="none" w:sz="0" w:space="0" w:color="auto"/>
                        <w:right w:val="none" w:sz="0" w:space="0" w:color="auto"/>
                      </w:divBdr>
                      <w:divsChild>
                        <w:div w:id="1344938674">
                          <w:marLeft w:val="0"/>
                          <w:marRight w:val="0"/>
                          <w:marTop w:val="100"/>
                          <w:marBottom w:val="100"/>
                          <w:divBdr>
                            <w:top w:val="none" w:sz="0" w:space="0" w:color="auto"/>
                            <w:left w:val="none" w:sz="0" w:space="0" w:color="auto"/>
                            <w:bottom w:val="none" w:sz="0" w:space="0" w:color="auto"/>
                            <w:right w:val="none" w:sz="0" w:space="0" w:color="auto"/>
                          </w:divBdr>
                          <w:divsChild>
                            <w:div w:id="1387070480">
                              <w:marLeft w:val="0"/>
                              <w:marRight w:val="0"/>
                              <w:marTop w:val="0"/>
                              <w:marBottom w:val="0"/>
                              <w:divBdr>
                                <w:top w:val="none" w:sz="0" w:space="0" w:color="auto"/>
                                <w:left w:val="none" w:sz="0" w:space="0" w:color="auto"/>
                                <w:bottom w:val="none" w:sz="0" w:space="0" w:color="auto"/>
                                <w:right w:val="none" w:sz="0" w:space="0" w:color="auto"/>
                              </w:divBdr>
                            </w:div>
                          </w:divsChild>
                        </w:div>
                        <w:div w:id="1151023934">
                          <w:marLeft w:val="0"/>
                          <w:marRight w:val="0"/>
                          <w:marTop w:val="100"/>
                          <w:marBottom w:val="100"/>
                          <w:divBdr>
                            <w:top w:val="none" w:sz="0" w:space="0" w:color="auto"/>
                            <w:left w:val="none" w:sz="0" w:space="0" w:color="auto"/>
                            <w:bottom w:val="none" w:sz="0" w:space="0" w:color="auto"/>
                            <w:right w:val="none" w:sz="0" w:space="0" w:color="auto"/>
                          </w:divBdr>
                          <w:divsChild>
                            <w:div w:id="331228147">
                              <w:marLeft w:val="0"/>
                              <w:marRight w:val="0"/>
                              <w:marTop w:val="0"/>
                              <w:marBottom w:val="0"/>
                              <w:divBdr>
                                <w:top w:val="none" w:sz="0" w:space="0" w:color="auto"/>
                                <w:left w:val="none" w:sz="0" w:space="0" w:color="auto"/>
                                <w:bottom w:val="none" w:sz="0" w:space="0" w:color="auto"/>
                                <w:right w:val="none" w:sz="0" w:space="0" w:color="auto"/>
                              </w:divBdr>
                            </w:div>
                          </w:divsChild>
                        </w:div>
                        <w:div w:id="964892654">
                          <w:marLeft w:val="0"/>
                          <w:marRight w:val="0"/>
                          <w:marTop w:val="100"/>
                          <w:marBottom w:val="100"/>
                          <w:divBdr>
                            <w:top w:val="none" w:sz="0" w:space="0" w:color="auto"/>
                            <w:left w:val="none" w:sz="0" w:space="0" w:color="auto"/>
                            <w:bottom w:val="none" w:sz="0" w:space="0" w:color="auto"/>
                            <w:right w:val="none" w:sz="0" w:space="0" w:color="auto"/>
                          </w:divBdr>
                          <w:divsChild>
                            <w:div w:id="1101102580">
                              <w:marLeft w:val="0"/>
                              <w:marRight w:val="0"/>
                              <w:marTop w:val="0"/>
                              <w:marBottom w:val="0"/>
                              <w:divBdr>
                                <w:top w:val="none" w:sz="0" w:space="0" w:color="auto"/>
                                <w:left w:val="none" w:sz="0" w:space="0" w:color="auto"/>
                                <w:bottom w:val="none" w:sz="0" w:space="0" w:color="auto"/>
                                <w:right w:val="none" w:sz="0" w:space="0" w:color="auto"/>
                              </w:divBdr>
                            </w:div>
                          </w:divsChild>
                        </w:div>
                        <w:div w:id="256790096">
                          <w:marLeft w:val="0"/>
                          <w:marRight w:val="0"/>
                          <w:marTop w:val="100"/>
                          <w:marBottom w:val="100"/>
                          <w:divBdr>
                            <w:top w:val="none" w:sz="0" w:space="0" w:color="auto"/>
                            <w:left w:val="none" w:sz="0" w:space="0" w:color="auto"/>
                            <w:bottom w:val="none" w:sz="0" w:space="0" w:color="auto"/>
                            <w:right w:val="none" w:sz="0" w:space="0" w:color="auto"/>
                          </w:divBdr>
                          <w:divsChild>
                            <w:div w:id="2088724181">
                              <w:marLeft w:val="0"/>
                              <w:marRight w:val="0"/>
                              <w:marTop w:val="0"/>
                              <w:marBottom w:val="0"/>
                              <w:divBdr>
                                <w:top w:val="none" w:sz="0" w:space="0" w:color="auto"/>
                                <w:left w:val="none" w:sz="0" w:space="0" w:color="auto"/>
                                <w:bottom w:val="none" w:sz="0" w:space="0" w:color="auto"/>
                                <w:right w:val="none" w:sz="0" w:space="0" w:color="auto"/>
                              </w:divBdr>
                            </w:div>
                          </w:divsChild>
                        </w:div>
                        <w:div w:id="182132427">
                          <w:marLeft w:val="0"/>
                          <w:marRight w:val="0"/>
                          <w:marTop w:val="100"/>
                          <w:marBottom w:val="100"/>
                          <w:divBdr>
                            <w:top w:val="none" w:sz="0" w:space="0" w:color="auto"/>
                            <w:left w:val="none" w:sz="0" w:space="0" w:color="auto"/>
                            <w:bottom w:val="none" w:sz="0" w:space="0" w:color="auto"/>
                            <w:right w:val="none" w:sz="0" w:space="0" w:color="auto"/>
                          </w:divBdr>
                          <w:divsChild>
                            <w:div w:id="805925846">
                              <w:marLeft w:val="0"/>
                              <w:marRight w:val="0"/>
                              <w:marTop w:val="0"/>
                              <w:marBottom w:val="0"/>
                              <w:divBdr>
                                <w:top w:val="none" w:sz="0" w:space="0" w:color="auto"/>
                                <w:left w:val="none" w:sz="0" w:space="0" w:color="auto"/>
                                <w:bottom w:val="none" w:sz="0" w:space="0" w:color="auto"/>
                                <w:right w:val="none" w:sz="0" w:space="0" w:color="auto"/>
                              </w:divBdr>
                            </w:div>
                          </w:divsChild>
                        </w:div>
                        <w:div w:id="1792281948">
                          <w:marLeft w:val="0"/>
                          <w:marRight w:val="0"/>
                          <w:marTop w:val="100"/>
                          <w:marBottom w:val="100"/>
                          <w:divBdr>
                            <w:top w:val="none" w:sz="0" w:space="0" w:color="auto"/>
                            <w:left w:val="none" w:sz="0" w:space="0" w:color="auto"/>
                            <w:bottom w:val="none" w:sz="0" w:space="0" w:color="auto"/>
                            <w:right w:val="none" w:sz="0" w:space="0" w:color="auto"/>
                          </w:divBdr>
                          <w:divsChild>
                            <w:div w:id="9117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199909">
          <w:marLeft w:val="0"/>
          <w:marRight w:val="0"/>
          <w:marTop w:val="0"/>
          <w:marBottom w:val="0"/>
          <w:divBdr>
            <w:top w:val="none" w:sz="0" w:space="0" w:color="auto"/>
            <w:left w:val="none" w:sz="0" w:space="0" w:color="auto"/>
            <w:bottom w:val="none" w:sz="0" w:space="0" w:color="auto"/>
            <w:right w:val="none" w:sz="0" w:space="0" w:color="auto"/>
          </w:divBdr>
          <w:divsChild>
            <w:div w:id="1266570750">
              <w:marLeft w:val="0"/>
              <w:marRight w:val="0"/>
              <w:marTop w:val="0"/>
              <w:marBottom w:val="0"/>
              <w:divBdr>
                <w:top w:val="single" w:sz="24" w:space="9" w:color="000000"/>
                <w:left w:val="single" w:sz="6" w:space="15" w:color="CCCCCC"/>
                <w:bottom w:val="single" w:sz="6" w:space="15" w:color="CCCCCC"/>
                <w:right w:val="single" w:sz="6" w:space="15" w:color="CCCCCC"/>
              </w:divBdr>
              <w:divsChild>
                <w:div w:id="1332223220">
                  <w:marLeft w:val="0"/>
                  <w:marRight w:val="0"/>
                  <w:marTop w:val="315"/>
                  <w:marBottom w:val="0"/>
                  <w:divBdr>
                    <w:top w:val="none" w:sz="0" w:space="0" w:color="auto"/>
                    <w:left w:val="none" w:sz="0" w:space="0" w:color="auto"/>
                    <w:bottom w:val="none" w:sz="0" w:space="0" w:color="auto"/>
                    <w:right w:val="none" w:sz="0" w:space="0" w:color="auto"/>
                  </w:divBdr>
                  <w:divsChild>
                    <w:div w:id="182548928">
                      <w:marLeft w:val="0"/>
                      <w:marRight w:val="0"/>
                      <w:marTop w:val="0"/>
                      <w:marBottom w:val="0"/>
                      <w:divBdr>
                        <w:top w:val="none" w:sz="0" w:space="0" w:color="auto"/>
                        <w:left w:val="none" w:sz="0" w:space="0" w:color="auto"/>
                        <w:bottom w:val="none" w:sz="0" w:space="0" w:color="auto"/>
                        <w:right w:val="none" w:sz="0" w:space="0" w:color="auto"/>
                      </w:divBdr>
                    </w:div>
                    <w:div w:id="1333338256">
                      <w:marLeft w:val="0"/>
                      <w:marRight w:val="0"/>
                      <w:marTop w:val="0"/>
                      <w:marBottom w:val="0"/>
                      <w:divBdr>
                        <w:top w:val="none" w:sz="0" w:space="0" w:color="auto"/>
                        <w:left w:val="none" w:sz="0" w:space="0" w:color="auto"/>
                        <w:bottom w:val="none" w:sz="0" w:space="0" w:color="auto"/>
                        <w:right w:val="none" w:sz="0" w:space="0" w:color="auto"/>
                      </w:divBdr>
                      <w:divsChild>
                        <w:div w:id="2071687788">
                          <w:marLeft w:val="0"/>
                          <w:marRight w:val="0"/>
                          <w:marTop w:val="0"/>
                          <w:marBottom w:val="0"/>
                          <w:divBdr>
                            <w:top w:val="none" w:sz="0" w:space="0" w:color="auto"/>
                            <w:left w:val="none" w:sz="0" w:space="0" w:color="auto"/>
                            <w:bottom w:val="none" w:sz="0" w:space="0" w:color="auto"/>
                            <w:right w:val="none" w:sz="0" w:space="0" w:color="auto"/>
                          </w:divBdr>
                          <w:divsChild>
                            <w:div w:id="13617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420747">
          <w:marLeft w:val="0"/>
          <w:marRight w:val="0"/>
          <w:marTop w:val="0"/>
          <w:marBottom w:val="0"/>
          <w:divBdr>
            <w:top w:val="none" w:sz="0" w:space="0" w:color="auto"/>
            <w:left w:val="none" w:sz="0" w:space="0" w:color="auto"/>
            <w:bottom w:val="none" w:sz="0" w:space="0" w:color="auto"/>
            <w:right w:val="none" w:sz="0" w:space="0" w:color="auto"/>
          </w:divBdr>
          <w:divsChild>
            <w:div w:id="8479895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psoa.it/~/media/Quotidiano/2021/04/22/decreto-riaperture-cosa-cambia-dal-26-aprile-per-spostamenti-e-attivita-economiche/DecretoRiaperture-20210421%20pdf.ash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psoa.it/documents/impresa/contratti-dimpresa/quotidiano/2021/04/02/decreto-covid-nuove-regole-divieti-30-aprile" TargetMode="External"/><Relationship Id="rId5" Type="http://schemas.openxmlformats.org/officeDocument/2006/relationships/hyperlink" Target="https://www.ipsoa.it/autori/saverio-cinier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6865</Characters>
  <Application>Microsoft Office Word</Application>
  <DocSecurity>0</DocSecurity>
  <Lines>57</Lines>
  <Paragraphs>16</Paragraphs>
  <ScaleCrop>false</ScaleCrop>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 delegato</dc:creator>
  <cp:keywords/>
  <dc:description/>
  <cp:lastModifiedBy>Amm delegato</cp:lastModifiedBy>
  <cp:revision>1</cp:revision>
  <dcterms:created xsi:type="dcterms:W3CDTF">2021-04-22T09:43:00Z</dcterms:created>
  <dcterms:modified xsi:type="dcterms:W3CDTF">2021-04-22T09:44:00Z</dcterms:modified>
</cp:coreProperties>
</file>